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0C" w:rsidRPr="00F833EA" w:rsidRDefault="00DE290C" w:rsidP="00E12974">
      <w:pPr>
        <w:ind w:firstLine="0"/>
        <w:rPr>
          <w:rFonts w:ascii="Arial" w:hAnsi="Arial" w:cs="Arial"/>
          <w:sz w:val="22"/>
          <w:szCs w:val="22"/>
        </w:rPr>
      </w:pPr>
    </w:p>
    <w:p w:rsidR="00DE290C" w:rsidRPr="00F833EA" w:rsidRDefault="00DE290C" w:rsidP="00DE290C">
      <w:pPr>
        <w:rPr>
          <w:rFonts w:ascii="Arial" w:hAnsi="Arial" w:cs="Arial"/>
          <w:sz w:val="22"/>
          <w:szCs w:val="22"/>
        </w:rPr>
      </w:pPr>
    </w:p>
    <w:p w:rsidR="00DE290C" w:rsidRPr="00DA17C5" w:rsidRDefault="00DE290C" w:rsidP="00E12974">
      <w:pPr>
        <w:ind w:firstLine="0"/>
        <w:jc w:val="center"/>
        <w:rPr>
          <w:rFonts w:ascii="Arial" w:hAnsi="Arial" w:cs="Arial"/>
          <w:b/>
          <w:sz w:val="40"/>
          <w:szCs w:val="40"/>
        </w:rPr>
      </w:pPr>
      <w:r w:rsidRPr="00DA17C5">
        <w:rPr>
          <w:rFonts w:ascii="Arial" w:hAnsi="Arial" w:cs="Arial"/>
          <w:b/>
          <w:sz w:val="40"/>
          <w:szCs w:val="40"/>
        </w:rPr>
        <w:t>SPECYFIKACJA TECHNICZNA WYKONANIA</w:t>
      </w:r>
    </w:p>
    <w:p w:rsidR="00DE290C" w:rsidRPr="00DA17C5" w:rsidRDefault="00DE290C" w:rsidP="00E12974">
      <w:pPr>
        <w:ind w:firstLine="0"/>
        <w:jc w:val="center"/>
        <w:rPr>
          <w:rFonts w:ascii="Arial" w:hAnsi="Arial" w:cs="Arial"/>
          <w:b/>
          <w:sz w:val="40"/>
          <w:szCs w:val="40"/>
        </w:rPr>
      </w:pPr>
      <w:r w:rsidRPr="00DA17C5">
        <w:rPr>
          <w:rFonts w:ascii="Arial" w:hAnsi="Arial" w:cs="Arial"/>
          <w:b/>
          <w:sz w:val="40"/>
          <w:szCs w:val="40"/>
        </w:rPr>
        <w:t>I ODBIORU ROBÓT</w:t>
      </w:r>
    </w:p>
    <w:p w:rsidR="00DE290C" w:rsidRPr="00DA17C5" w:rsidRDefault="00DE290C" w:rsidP="00E12974">
      <w:pPr>
        <w:ind w:firstLine="0"/>
        <w:jc w:val="center"/>
        <w:rPr>
          <w:rFonts w:ascii="Arial" w:hAnsi="Arial" w:cs="Arial"/>
          <w:b/>
          <w:sz w:val="40"/>
          <w:szCs w:val="40"/>
        </w:rPr>
      </w:pPr>
      <w:r w:rsidRPr="00DA17C5">
        <w:rPr>
          <w:rFonts w:ascii="Arial" w:hAnsi="Arial" w:cs="Arial"/>
          <w:b/>
          <w:sz w:val="40"/>
          <w:szCs w:val="40"/>
        </w:rPr>
        <w:t>BUDOWLANYCH</w:t>
      </w:r>
    </w:p>
    <w:p w:rsidR="00DE290C" w:rsidRPr="00DA17C5" w:rsidRDefault="00DE290C" w:rsidP="00E12974">
      <w:pPr>
        <w:ind w:firstLine="0"/>
        <w:jc w:val="center"/>
        <w:rPr>
          <w:rFonts w:ascii="Arial" w:hAnsi="Arial" w:cs="Arial"/>
          <w:b/>
          <w:sz w:val="40"/>
          <w:szCs w:val="40"/>
        </w:rPr>
      </w:pPr>
    </w:p>
    <w:p w:rsidR="00DE290C" w:rsidRPr="00DA17C5" w:rsidRDefault="00772C7F" w:rsidP="00E12974">
      <w:pPr>
        <w:ind w:firstLine="0"/>
        <w:jc w:val="center"/>
        <w:rPr>
          <w:rFonts w:ascii="Arial" w:hAnsi="Arial" w:cs="Arial"/>
          <w:b/>
          <w:sz w:val="40"/>
          <w:szCs w:val="40"/>
        </w:rPr>
      </w:pPr>
      <w:r>
        <w:rPr>
          <w:rFonts w:ascii="Arial" w:hAnsi="Arial" w:cs="Arial"/>
          <w:b/>
          <w:sz w:val="40"/>
          <w:szCs w:val="40"/>
        </w:rPr>
        <w:t>BUDOWA OSADNIKA WÓD POPŁUCZNYCH</w:t>
      </w:r>
    </w:p>
    <w:p w:rsidR="00DE290C" w:rsidRPr="00DA17C5" w:rsidRDefault="00772C7F" w:rsidP="00E12974">
      <w:pPr>
        <w:ind w:firstLine="0"/>
        <w:jc w:val="center"/>
        <w:rPr>
          <w:rFonts w:ascii="Arial" w:hAnsi="Arial" w:cs="Arial"/>
          <w:b/>
          <w:sz w:val="40"/>
          <w:szCs w:val="40"/>
        </w:rPr>
      </w:pPr>
      <w:r>
        <w:rPr>
          <w:rFonts w:ascii="Arial" w:hAnsi="Arial" w:cs="Arial"/>
          <w:b/>
          <w:sz w:val="40"/>
          <w:szCs w:val="40"/>
        </w:rPr>
        <w:t>(</w:t>
      </w:r>
      <w:r w:rsidR="00DE290C" w:rsidRPr="00DA17C5">
        <w:rPr>
          <w:rFonts w:ascii="Arial" w:hAnsi="Arial" w:cs="Arial"/>
          <w:b/>
          <w:sz w:val="40"/>
          <w:szCs w:val="40"/>
        </w:rPr>
        <w:t>ROBOTY BETONOWE</w:t>
      </w:r>
      <w:r>
        <w:rPr>
          <w:rFonts w:ascii="Arial" w:hAnsi="Arial" w:cs="Arial"/>
          <w:b/>
          <w:sz w:val="40"/>
          <w:szCs w:val="40"/>
        </w:rPr>
        <w:t>)</w:t>
      </w:r>
    </w:p>
    <w:p w:rsidR="00DE290C" w:rsidRPr="00DA17C5" w:rsidRDefault="00DE290C" w:rsidP="00E12974">
      <w:pPr>
        <w:ind w:firstLine="0"/>
        <w:jc w:val="center"/>
        <w:rPr>
          <w:rFonts w:ascii="Arial" w:hAnsi="Arial" w:cs="Arial"/>
          <w:b/>
          <w:sz w:val="40"/>
          <w:szCs w:val="40"/>
        </w:rPr>
        <w:sectPr w:rsidR="00DE290C" w:rsidRPr="00DA17C5">
          <w:pgSz w:w="11906" w:h="16838"/>
          <w:pgMar w:top="1418" w:right="1134" w:bottom="1418" w:left="1418" w:header="708" w:footer="708" w:gutter="0"/>
          <w:cols w:space="708"/>
        </w:sectPr>
      </w:pPr>
    </w:p>
    <w:p w:rsidR="00DE290C" w:rsidRPr="00DA17C5" w:rsidRDefault="00DE290C" w:rsidP="00E12974">
      <w:pPr>
        <w:ind w:firstLine="0"/>
        <w:jc w:val="center"/>
        <w:rPr>
          <w:rFonts w:ascii="Arial" w:hAnsi="Arial" w:cs="Arial"/>
          <w:b/>
          <w:sz w:val="40"/>
          <w:szCs w:val="40"/>
        </w:rPr>
      </w:pPr>
    </w:p>
    <w:p w:rsidR="00DE290C" w:rsidRPr="00E12974" w:rsidRDefault="00DE290C" w:rsidP="00E12974">
      <w:pPr>
        <w:ind w:firstLine="0"/>
        <w:jc w:val="center"/>
        <w:rPr>
          <w:rFonts w:ascii="Arial" w:hAnsi="Arial" w:cs="Arial"/>
          <w:b/>
          <w:sz w:val="40"/>
          <w:szCs w:val="40"/>
        </w:rPr>
      </w:pPr>
    </w:p>
    <w:p w:rsidR="00DE290C" w:rsidRPr="00E12974" w:rsidRDefault="00DE290C" w:rsidP="00E12974">
      <w:pPr>
        <w:ind w:firstLine="0"/>
        <w:jc w:val="center"/>
        <w:rPr>
          <w:rFonts w:ascii="Arial" w:hAnsi="Arial" w:cs="Arial"/>
          <w:b/>
          <w:sz w:val="40"/>
          <w:szCs w:val="40"/>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Default="00DE290C" w:rsidP="00DA17C5">
      <w:pPr>
        <w:ind w:firstLine="0"/>
        <w:rPr>
          <w:rFonts w:ascii="Arial" w:hAnsi="Arial" w:cs="Arial"/>
          <w:sz w:val="22"/>
          <w:szCs w:val="22"/>
        </w:rPr>
      </w:pPr>
    </w:p>
    <w:p w:rsidR="00CC40F8" w:rsidRPr="00F833EA" w:rsidRDefault="00CC40F8" w:rsidP="00DA17C5">
      <w:pPr>
        <w:ind w:firstLine="0"/>
        <w:rPr>
          <w:rFonts w:ascii="Arial" w:hAnsi="Arial" w:cs="Arial"/>
          <w:sz w:val="22"/>
          <w:szCs w:val="22"/>
        </w:rPr>
        <w:sectPr w:rsidR="00CC40F8" w:rsidRPr="00F833EA">
          <w:type w:val="continuous"/>
          <w:pgSz w:w="11906" w:h="16838"/>
          <w:pgMar w:top="1418" w:right="1134" w:bottom="1418" w:left="1418" w:header="708" w:footer="708" w:gutter="0"/>
          <w:cols w:space="0"/>
        </w:sectPr>
      </w:pPr>
    </w:p>
    <w:p w:rsidR="00DE290C" w:rsidRPr="005E3C09" w:rsidRDefault="00DE290C" w:rsidP="004017E2">
      <w:pPr>
        <w:pStyle w:val="Heading1"/>
        <w:numPr>
          <w:ilvl w:val="1"/>
          <w:numId w:val="38"/>
        </w:numPr>
        <w:spacing w:after="0"/>
        <w:ind w:left="0" w:firstLine="0"/>
        <w:rPr>
          <w:rFonts w:ascii="Arial" w:hAnsi="Arial" w:cs="Arial"/>
        </w:rPr>
      </w:pPr>
      <w:r w:rsidRPr="005E3C09">
        <w:rPr>
          <w:rFonts w:ascii="Arial" w:hAnsi="Arial" w:cs="Arial"/>
        </w:rPr>
        <w:lastRenderedPageBreak/>
        <w:t>DANE OGÓLNE</w:t>
      </w:r>
    </w:p>
    <w:p w:rsidR="00DE290C" w:rsidRPr="005E3C09" w:rsidRDefault="00DE290C" w:rsidP="004017E2">
      <w:pPr>
        <w:pStyle w:val="Heading1"/>
        <w:numPr>
          <w:ilvl w:val="1"/>
          <w:numId w:val="39"/>
        </w:numPr>
        <w:spacing w:after="0"/>
        <w:rPr>
          <w:rFonts w:ascii="Arial" w:hAnsi="Arial" w:cs="Arial"/>
        </w:rPr>
      </w:pPr>
      <w:r w:rsidRPr="005E3C09">
        <w:rPr>
          <w:rFonts w:ascii="Arial" w:hAnsi="Arial" w:cs="Arial"/>
        </w:rPr>
        <w:t>Przedmiot specyfikacji</w:t>
      </w:r>
    </w:p>
    <w:p w:rsidR="005E3C09" w:rsidRDefault="00DE290C" w:rsidP="00095DD8">
      <w:pPr>
        <w:spacing w:after="0" w:line="240" w:lineRule="auto"/>
        <w:ind w:firstLine="0"/>
        <w:rPr>
          <w:rFonts w:ascii="Arial" w:hAnsi="Arial" w:cs="Arial"/>
          <w:sz w:val="22"/>
          <w:szCs w:val="22"/>
        </w:rPr>
      </w:pPr>
      <w:r w:rsidRPr="00F833EA">
        <w:rPr>
          <w:rFonts w:ascii="Arial" w:hAnsi="Arial" w:cs="Arial"/>
          <w:sz w:val="22"/>
          <w:szCs w:val="22"/>
        </w:rPr>
        <w:t>Przedmiotem niniejszej Specyfikacji są wymagania dotyczące wykonania i odbioru robót betonowych dla zadania pod nazwą</w:t>
      </w:r>
      <w:r w:rsidR="005E3C09">
        <w:rPr>
          <w:rFonts w:ascii="Arial" w:hAnsi="Arial" w:cs="Arial"/>
          <w:sz w:val="22"/>
          <w:szCs w:val="22"/>
        </w:rPr>
        <w:t xml:space="preserve">: </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”UZBROJENIE TERENÓW INWESTYCYJNYCH KORYTA - MODERNIZACJA I</w:t>
      </w:r>
      <w:r w:rsidR="004017E2">
        <w:rPr>
          <w:rFonts w:ascii="Arial" w:hAnsi="Arial" w:cs="Arial"/>
          <w:sz w:val="22"/>
          <w:szCs w:val="22"/>
        </w:rPr>
        <w:t> </w:t>
      </w:r>
      <w:r w:rsidRPr="00F833EA">
        <w:rPr>
          <w:rFonts w:ascii="Arial" w:hAnsi="Arial" w:cs="Arial"/>
          <w:sz w:val="22"/>
          <w:szCs w:val="22"/>
        </w:rPr>
        <w:t>ROZBUDOWA SYSTEMU ZAOPATRZENIA W WODĘ –</w:t>
      </w:r>
      <w:r w:rsidR="00CB1FAB">
        <w:rPr>
          <w:rFonts w:ascii="Arial" w:hAnsi="Arial" w:cs="Arial"/>
          <w:sz w:val="22"/>
          <w:szCs w:val="22"/>
        </w:rPr>
        <w:t xml:space="preserve"> BUDOWA STACJI UZDATNIANIA WODY – MODERNIZCJA SUW w MAZEWIE”</w:t>
      </w:r>
    </w:p>
    <w:p w:rsidR="00DE290C" w:rsidRDefault="00DE290C" w:rsidP="00095DD8">
      <w:pPr>
        <w:spacing w:after="0" w:line="240" w:lineRule="auto"/>
        <w:ind w:firstLine="0"/>
        <w:rPr>
          <w:rFonts w:ascii="Arial" w:hAnsi="Arial" w:cs="Arial"/>
          <w:sz w:val="22"/>
          <w:szCs w:val="22"/>
        </w:rPr>
      </w:pPr>
      <w:r w:rsidRPr="00F833EA">
        <w:rPr>
          <w:rFonts w:ascii="Arial" w:hAnsi="Arial" w:cs="Arial"/>
          <w:sz w:val="22"/>
          <w:szCs w:val="22"/>
        </w:rPr>
        <w:t>W celu pełnego zrozumienia zakresu robót, standardów materiałów i wykonania robót niniejszą Specyfikację Techniczną należy rozpatrywać łącznie z odpowiednimi rysunkami w</w:t>
      </w:r>
      <w:r w:rsidR="004017E2">
        <w:rPr>
          <w:rFonts w:ascii="Arial" w:hAnsi="Arial" w:cs="Arial"/>
          <w:sz w:val="22"/>
          <w:szCs w:val="22"/>
        </w:rPr>
        <w:t> </w:t>
      </w:r>
      <w:r w:rsidRPr="00F833EA">
        <w:rPr>
          <w:rFonts w:ascii="Arial" w:hAnsi="Arial" w:cs="Arial"/>
          <w:sz w:val="22"/>
          <w:szCs w:val="22"/>
        </w:rPr>
        <w:t>Dokumentacji Projektowej</w:t>
      </w:r>
      <w:r w:rsidR="00CB1FAB">
        <w:rPr>
          <w:rFonts w:ascii="Arial" w:hAnsi="Arial" w:cs="Arial"/>
          <w:sz w:val="22"/>
          <w:szCs w:val="22"/>
        </w:rPr>
        <w:t>.</w:t>
      </w:r>
      <w:r w:rsidRPr="00F833EA">
        <w:rPr>
          <w:rFonts w:ascii="Arial" w:hAnsi="Arial" w:cs="Arial"/>
          <w:sz w:val="22"/>
          <w:szCs w:val="22"/>
        </w:rPr>
        <w:t xml:space="preserve"> </w:t>
      </w:r>
    </w:p>
    <w:p w:rsidR="00095DD8" w:rsidRPr="005E3C09" w:rsidRDefault="00095DD8" w:rsidP="00095DD8">
      <w:pPr>
        <w:spacing w:after="0" w:line="240" w:lineRule="auto"/>
        <w:ind w:firstLine="0"/>
        <w:rPr>
          <w:rFonts w:ascii="Arial" w:hAnsi="Arial" w:cs="Arial"/>
          <w:sz w:val="22"/>
          <w:szCs w:val="22"/>
        </w:rPr>
      </w:pPr>
    </w:p>
    <w:p w:rsidR="00DA17C5" w:rsidRPr="005E3C09" w:rsidRDefault="00DA17C5" w:rsidP="004017E2">
      <w:pPr>
        <w:pStyle w:val="Heading1"/>
        <w:numPr>
          <w:ilvl w:val="1"/>
          <w:numId w:val="39"/>
        </w:numPr>
        <w:spacing w:after="0"/>
        <w:rPr>
          <w:rFonts w:ascii="Arial" w:hAnsi="Arial" w:cs="Arial"/>
        </w:rPr>
      </w:pPr>
      <w:r w:rsidRPr="005E3C09">
        <w:rPr>
          <w:rFonts w:ascii="Arial" w:hAnsi="Arial" w:cs="Arial"/>
        </w:rPr>
        <w:t>Przedmiot i zakres robót</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Ustalenia zawarte w niniejszej Specyfikacji dotyczą prowadzenia prac przy realizacji robót betonowych</w:t>
      </w:r>
      <w:r w:rsidR="00F833EA">
        <w:rPr>
          <w:rFonts w:ascii="Arial" w:hAnsi="Arial" w:cs="Arial"/>
          <w:sz w:val="22"/>
          <w:szCs w:val="22"/>
        </w:rPr>
        <w:t>.</w:t>
      </w:r>
      <w:r w:rsidRPr="00F833EA">
        <w:rPr>
          <w:rFonts w:ascii="Arial" w:hAnsi="Arial" w:cs="Arial"/>
          <w:sz w:val="22"/>
          <w:szCs w:val="22"/>
        </w:rPr>
        <w:t xml:space="preserve"> </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Ustalenia zawarte w niniejszej ST dotyczą zasad prowadzenia robót związanych z</w:t>
      </w:r>
      <w:r w:rsidR="004017E2">
        <w:rPr>
          <w:rFonts w:ascii="Arial" w:hAnsi="Arial" w:cs="Arial"/>
          <w:sz w:val="22"/>
          <w:szCs w:val="22"/>
        </w:rPr>
        <w:t> </w:t>
      </w:r>
      <w:r w:rsidRPr="00F833EA">
        <w:rPr>
          <w:rFonts w:ascii="Arial" w:hAnsi="Arial" w:cs="Arial"/>
          <w:sz w:val="22"/>
          <w:szCs w:val="22"/>
        </w:rPr>
        <w:t>wykonywaniem konstrukcji betonowych i żelbetowych</w:t>
      </w:r>
      <w:r w:rsidR="00CB1FAB">
        <w:rPr>
          <w:rFonts w:ascii="Arial" w:hAnsi="Arial" w:cs="Arial"/>
          <w:sz w:val="22"/>
          <w:szCs w:val="22"/>
        </w:rPr>
        <w:t xml:space="preserve"> – osadnika wód popłucznych.</w:t>
      </w:r>
      <w:r w:rsidR="00CB1FAB">
        <w:rPr>
          <w:rFonts w:ascii="Arial" w:hAnsi="Arial" w:cs="Arial"/>
          <w:sz w:val="22"/>
          <w:szCs w:val="22"/>
        </w:rPr>
        <w:br/>
      </w:r>
      <w:r w:rsidRPr="00F833EA">
        <w:rPr>
          <w:rFonts w:ascii="Arial" w:hAnsi="Arial" w:cs="Arial"/>
          <w:sz w:val="22"/>
          <w:szCs w:val="22"/>
        </w:rPr>
        <w:t>ST dotyczy wszystkich czynności mających na celu wykonanie robót związanych z:</w:t>
      </w:r>
    </w:p>
    <w:p w:rsidR="00DE290C" w:rsidRPr="00F833EA" w:rsidRDefault="00DE290C" w:rsidP="004017E2">
      <w:pPr>
        <w:numPr>
          <w:ilvl w:val="0"/>
          <w:numId w:val="1"/>
        </w:numPr>
        <w:spacing w:after="0" w:line="240" w:lineRule="auto"/>
        <w:rPr>
          <w:rFonts w:ascii="Arial" w:hAnsi="Arial" w:cs="Arial"/>
          <w:sz w:val="22"/>
          <w:szCs w:val="22"/>
        </w:rPr>
      </w:pPr>
      <w:r w:rsidRPr="00F833EA">
        <w:rPr>
          <w:rFonts w:ascii="Arial" w:hAnsi="Arial" w:cs="Arial"/>
          <w:sz w:val="22"/>
          <w:szCs w:val="22"/>
        </w:rPr>
        <w:t>wykonaniem deskowań wraz z usztywnieniem,</w:t>
      </w:r>
    </w:p>
    <w:p w:rsidR="00DE290C" w:rsidRPr="00F833EA" w:rsidRDefault="00DE290C" w:rsidP="004017E2">
      <w:pPr>
        <w:numPr>
          <w:ilvl w:val="0"/>
          <w:numId w:val="1"/>
        </w:numPr>
        <w:spacing w:after="0" w:line="240" w:lineRule="auto"/>
        <w:rPr>
          <w:rFonts w:ascii="Arial" w:hAnsi="Arial" w:cs="Arial"/>
          <w:sz w:val="22"/>
          <w:szCs w:val="22"/>
        </w:rPr>
      </w:pPr>
      <w:r w:rsidRPr="00F833EA">
        <w:rPr>
          <w:rFonts w:ascii="Arial" w:hAnsi="Arial" w:cs="Arial"/>
          <w:sz w:val="22"/>
          <w:szCs w:val="22"/>
        </w:rPr>
        <w:t>układaniem i zagęszczaniem mieszanki betonowej,</w:t>
      </w:r>
    </w:p>
    <w:p w:rsidR="00DE290C" w:rsidRPr="00F833EA" w:rsidRDefault="00DE290C" w:rsidP="004017E2">
      <w:pPr>
        <w:numPr>
          <w:ilvl w:val="0"/>
          <w:numId w:val="1"/>
        </w:numPr>
        <w:spacing w:after="0" w:line="240" w:lineRule="auto"/>
        <w:rPr>
          <w:rFonts w:ascii="Arial" w:hAnsi="Arial" w:cs="Arial"/>
          <w:sz w:val="22"/>
          <w:szCs w:val="22"/>
        </w:rPr>
      </w:pPr>
      <w:r w:rsidRPr="00F833EA">
        <w:rPr>
          <w:rFonts w:ascii="Arial" w:hAnsi="Arial" w:cs="Arial"/>
          <w:sz w:val="22"/>
          <w:szCs w:val="22"/>
        </w:rPr>
        <w:t>pielęgnacją betonu.</w:t>
      </w:r>
    </w:p>
    <w:p w:rsidR="00DE290C" w:rsidRPr="00F833EA" w:rsidRDefault="00DE290C" w:rsidP="004017E2">
      <w:pPr>
        <w:numPr>
          <w:ilvl w:val="0"/>
          <w:numId w:val="1"/>
        </w:numPr>
        <w:spacing w:after="0" w:line="240" w:lineRule="auto"/>
        <w:rPr>
          <w:rFonts w:ascii="Arial" w:hAnsi="Arial" w:cs="Arial"/>
          <w:sz w:val="22"/>
          <w:szCs w:val="22"/>
        </w:rPr>
      </w:pPr>
      <w:r w:rsidRPr="00F833EA">
        <w:rPr>
          <w:rFonts w:ascii="Arial" w:hAnsi="Arial" w:cs="Arial"/>
          <w:sz w:val="22"/>
          <w:szCs w:val="22"/>
        </w:rPr>
        <w:t>przygotowaniem zbrojenia,</w:t>
      </w:r>
    </w:p>
    <w:p w:rsidR="00DE290C" w:rsidRPr="00F833EA" w:rsidRDefault="00DE290C" w:rsidP="004017E2">
      <w:pPr>
        <w:numPr>
          <w:ilvl w:val="0"/>
          <w:numId w:val="1"/>
        </w:numPr>
        <w:spacing w:after="0" w:line="240" w:lineRule="auto"/>
        <w:rPr>
          <w:rFonts w:ascii="Arial" w:hAnsi="Arial" w:cs="Arial"/>
          <w:sz w:val="22"/>
          <w:szCs w:val="22"/>
        </w:rPr>
      </w:pPr>
      <w:r w:rsidRPr="00F833EA">
        <w:rPr>
          <w:rFonts w:ascii="Arial" w:hAnsi="Arial" w:cs="Arial"/>
          <w:sz w:val="22"/>
          <w:szCs w:val="22"/>
        </w:rPr>
        <w:t>montażem zbrojenia,</w:t>
      </w:r>
    </w:p>
    <w:p w:rsidR="00DE290C" w:rsidRPr="00F833EA" w:rsidRDefault="00DE290C" w:rsidP="004017E2">
      <w:pPr>
        <w:numPr>
          <w:ilvl w:val="0"/>
          <w:numId w:val="1"/>
        </w:numPr>
        <w:spacing w:after="0" w:line="240" w:lineRule="auto"/>
        <w:rPr>
          <w:rFonts w:ascii="Arial" w:hAnsi="Arial" w:cs="Arial"/>
          <w:sz w:val="22"/>
          <w:szCs w:val="22"/>
        </w:rPr>
      </w:pPr>
      <w:r w:rsidRPr="00F833EA">
        <w:rPr>
          <w:rFonts w:ascii="Arial" w:hAnsi="Arial" w:cs="Arial"/>
          <w:sz w:val="22"/>
          <w:szCs w:val="22"/>
        </w:rPr>
        <w:t>kontrolą jakości robót i materiałów.</w:t>
      </w:r>
    </w:p>
    <w:p w:rsidR="00CC40F8" w:rsidRDefault="00CC40F8" w:rsidP="004017E2">
      <w:pPr>
        <w:spacing w:after="0" w:line="240" w:lineRule="auto"/>
        <w:ind w:firstLine="0"/>
        <w:rPr>
          <w:rFonts w:ascii="Arial" w:hAnsi="Arial" w:cs="Arial"/>
          <w:sz w:val="22"/>
          <w:szCs w:val="22"/>
        </w:rPr>
      </w:pPr>
    </w:p>
    <w:p w:rsidR="00DE290C" w:rsidRPr="005E3C09" w:rsidRDefault="00DE290C" w:rsidP="004017E2">
      <w:pPr>
        <w:pStyle w:val="Heading2"/>
        <w:numPr>
          <w:ilvl w:val="1"/>
          <w:numId w:val="39"/>
        </w:numPr>
        <w:spacing w:after="0"/>
        <w:ind w:left="0" w:firstLine="0"/>
        <w:rPr>
          <w:rFonts w:ascii="Arial" w:hAnsi="Arial" w:cs="Arial"/>
        </w:rPr>
      </w:pPr>
      <w:r w:rsidRPr="005E3C09">
        <w:rPr>
          <w:rFonts w:ascii="Arial" w:hAnsi="Arial" w:cs="Arial"/>
        </w:rPr>
        <w:t>Nazwy i kody WSZ</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Przedmiot zamówienia objęty niniejszą Specyfikacją odpowiada następującym robotom budowlanym opisanym kodem Wspólnego Słownika Zamówień (CPV):</w:t>
      </w:r>
    </w:p>
    <w:p w:rsidR="00DE290C" w:rsidRPr="00C37174" w:rsidRDefault="00DE290C" w:rsidP="00095DD8">
      <w:pPr>
        <w:spacing w:after="0" w:line="240" w:lineRule="auto"/>
        <w:ind w:firstLine="0"/>
        <w:rPr>
          <w:rFonts w:ascii="Arial" w:hAnsi="Arial" w:cs="Arial"/>
          <w:sz w:val="22"/>
          <w:szCs w:val="22"/>
        </w:rPr>
      </w:pPr>
      <w:r w:rsidRPr="00C37174">
        <w:rPr>
          <w:rFonts w:ascii="Arial" w:hAnsi="Arial" w:cs="Arial"/>
          <w:sz w:val="22"/>
          <w:szCs w:val="22"/>
        </w:rPr>
        <w:t>CPV - 45200000-9 Roboty budowlane w zakresie wznoszenia kompletnych obiektów budowlanych lub ich części oraz roboty w zakresie inżynierii lądowej i wodnej</w:t>
      </w:r>
    </w:p>
    <w:p w:rsidR="00DE290C" w:rsidRPr="00C37174" w:rsidRDefault="00DE290C" w:rsidP="00095DD8">
      <w:pPr>
        <w:spacing w:after="0" w:line="240" w:lineRule="auto"/>
        <w:ind w:firstLine="0"/>
        <w:rPr>
          <w:rFonts w:ascii="Arial" w:hAnsi="Arial" w:cs="Arial"/>
          <w:sz w:val="22"/>
          <w:szCs w:val="22"/>
        </w:rPr>
      </w:pPr>
      <w:r w:rsidRPr="00C37174">
        <w:rPr>
          <w:rFonts w:ascii="Arial" w:hAnsi="Arial" w:cs="Arial"/>
          <w:sz w:val="22"/>
          <w:szCs w:val="22"/>
        </w:rPr>
        <w:t>CPV- 45220000-5 Roboty inżynieryjne i budowlane</w:t>
      </w:r>
    </w:p>
    <w:p w:rsidR="00DE290C" w:rsidRDefault="00DE290C" w:rsidP="00095DD8">
      <w:pPr>
        <w:spacing w:after="0" w:line="240" w:lineRule="auto"/>
        <w:ind w:firstLine="0"/>
        <w:rPr>
          <w:rFonts w:ascii="Arial" w:hAnsi="Arial" w:cs="Arial"/>
          <w:sz w:val="22"/>
          <w:szCs w:val="22"/>
        </w:rPr>
      </w:pPr>
      <w:r w:rsidRPr="00C37174">
        <w:rPr>
          <w:rFonts w:ascii="Arial" w:hAnsi="Arial" w:cs="Arial"/>
          <w:sz w:val="22"/>
          <w:szCs w:val="22"/>
        </w:rPr>
        <w:t>CPV – 45223000-6 Roboty budowlane w zakresie konstrukcji</w:t>
      </w:r>
    </w:p>
    <w:p w:rsidR="00095DD8" w:rsidRPr="00F833EA" w:rsidRDefault="00095DD8" w:rsidP="00095DD8">
      <w:pPr>
        <w:spacing w:after="0" w:line="240" w:lineRule="auto"/>
        <w:ind w:firstLine="0"/>
        <w:rPr>
          <w:rFonts w:ascii="Arial" w:hAnsi="Arial" w:cs="Arial"/>
          <w:sz w:val="22"/>
          <w:szCs w:val="22"/>
        </w:rPr>
      </w:pPr>
    </w:p>
    <w:p w:rsidR="00DE290C" w:rsidRPr="00CC40F8" w:rsidRDefault="00DE290C" w:rsidP="004017E2">
      <w:pPr>
        <w:numPr>
          <w:ilvl w:val="1"/>
          <w:numId w:val="39"/>
        </w:numPr>
        <w:spacing w:after="0" w:line="240" w:lineRule="auto"/>
        <w:rPr>
          <w:rFonts w:ascii="Arial" w:hAnsi="Arial" w:cs="Arial"/>
          <w:b/>
          <w:sz w:val="22"/>
          <w:szCs w:val="22"/>
        </w:rPr>
      </w:pPr>
      <w:r w:rsidRPr="00CC40F8">
        <w:rPr>
          <w:rFonts w:ascii="Arial" w:hAnsi="Arial" w:cs="Arial"/>
          <w:b/>
          <w:sz w:val="22"/>
          <w:szCs w:val="22"/>
        </w:rPr>
        <w:t>Określenia podstawowe</w:t>
      </w:r>
    </w:p>
    <w:p w:rsidR="005E3C09" w:rsidRDefault="00DE290C" w:rsidP="00095DD8">
      <w:pPr>
        <w:spacing w:after="0" w:line="240" w:lineRule="auto"/>
        <w:ind w:firstLine="0"/>
        <w:rPr>
          <w:rFonts w:ascii="Arial" w:hAnsi="Arial" w:cs="Arial"/>
          <w:sz w:val="22"/>
          <w:szCs w:val="22"/>
        </w:rPr>
      </w:pPr>
      <w:r w:rsidRPr="00F833EA">
        <w:rPr>
          <w:rFonts w:ascii="Arial" w:hAnsi="Arial" w:cs="Arial"/>
          <w:sz w:val="22"/>
          <w:szCs w:val="22"/>
        </w:rPr>
        <w:t>Określenia podane w niniejszej ST są zgodne z ST-00 „Wymagania ogólne” oraz z</w:t>
      </w:r>
      <w:r w:rsidR="004017E2">
        <w:rPr>
          <w:rFonts w:ascii="Arial" w:hAnsi="Arial" w:cs="Arial"/>
          <w:sz w:val="22"/>
          <w:szCs w:val="22"/>
        </w:rPr>
        <w:t> </w:t>
      </w:r>
      <w:r w:rsidRPr="00F833EA">
        <w:rPr>
          <w:rFonts w:ascii="Arial" w:hAnsi="Arial" w:cs="Arial"/>
          <w:sz w:val="22"/>
          <w:szCs w:val="22"/>
        </w:rPr>
        <w:t>określeniami podanymi w pozostałych ST.</w:t>
      </w:r>
    </w:p>
    <w:p w:rsidR="00DE290C" w:rsidRPr="005E3C09" w:rsidRDefault="00DE290C" w:rsidP="004017E2">
      <w:pPr>
        <w:spacing w:after="0" w:line="240" w:lineRule="auto"/>
        <w:ind w:firstLine="0"/>
        <w:rPr>
          <w:rFonts w:ascii="Arial" w:hAnsi="Arial" w:cs="Arial"/>
          <w:sz w:val="22"/>
          <w:szCs w:val="22"/>
        </w:rPr>
      </w:pPr>
      <w:r w:rsidRPr="005E3C09">
        <w:rPr>
          <w:rFonts w:ascii="Arial" w:hAnsi="Arial" w:cs="Arial"/>
          <w:b/>
          <w:sz w:val="22"/>
          <w:szCs w:val="22"/>
        </w:rPr>
        <w:t>Ponadto:</w:t>
      </w:r>
    </w:p>
    <w:p w:rsidR="005E3C09" w:rsidRDefault="00DE290C" w:rsidP="004017E2">
      <w:pPr>
        <w:numPr>
          <w:ilvl w:val="0"/>
          <w:numId w:val="40"/>
        </w:numPr>
        <w:spacing w:after="0" w:line="240" w:lineRule="auto"/>
        <w:rPr>
          <w:rFonts w:ascii="Arial" w:hAnsi="Arial" w:cs="Arial"/>
          <w:sz w:val="22"/>
          <w:szCs w:val="22"/>
        </w:rPr>
      </w:pPr>
      <w:r w:rsidRPr="00F833EA">
        <w:rPr>
          <w:rFonts w:ascii="Arial" w:hAnsi="Arial" w:cs="Arial"/>
          <w:sz w:val="22"/>
          <w:szCs w:val="22"/>
        </w:rPr>
        <w:t>Beton (beton zwykły); mieszanka o gęstości powyżej 1,5 t/m3 wykonana z cementu, wody, kruszywa mineralnego o frakcjach piaskowych i grubych oraz ewentualnych dodatków mineralnych i domieszek chemicznych</w:t>
      </w:r>
    </w:p>
    <w:p w:rsidR="005E3C09" w:rsidRDefault="00DE290C" w:rsidP="004017E2">
      <w:pPr>
        <w:numPr>
          <w:ilvl w:val="0"/>
          <w:numId w:val="40"/>
        </w:numPr>
        <w:spacing w:after="0" w:line="240" w:lineRule="auto"/>
        <w:rPr>
          <w:rFonts w:ascii="Arial" w:hAnsi="Arial" w:cs="Arial"/>
          <w:sz w:val="22"/>
          <w:szCs w:val="22"/>
        </w:rPr>
      </w:pPr>
      <w:r w:rsidRPr="005E3C09">
        <w:rPr>
          <w:rFonts w:ascii="Arial" w:hAnsi="Arial" w:cs="Arial"/>
          <w:sz w:val="22"/>
          <w:szCs w:val="22"/>
        </w:rPr>
        <w:t>Klasa betonu - symbol literowo-liczbowy C (np. C35/45) klasyfikujący beton pod względem jego wytrzymałości na ściskanie. Podstawę klasyfikacji zgodnie z normą PN-EN 206-1 stanowi wytrzymałość charakterystyczna na ściskanie określona w MPa w 28 dniu dojrzewania na próbkach walcowych o średnicy 150 mm i wysokości 300 mm lub na próbkach sześciennych o boku 150 mm. Jeżeli w opracowaniu mowa o betonie oznaczonym literą B i symbolem cyfrowym, należy przez to rozumieć beton klasy C fck cube. np. oznaczenie B45 odpowiada klasie betonu C35/45</w:t>
      </w:r>
    </w:p>
    <w:p w:rsidR="003C3618" w:rsidRDefault="00DE290C" w:rsidP="004017E2">
      <w:pPr>
        <w:numPr>
          <w:ilvl w:val="0"/>
          <w:numId w:val="40"/>
        </w:numPr>
        <w:spacing w:after="0" w:line="240" w:lineRule="auto"/>
        <w:rPr>
          <w:rFonts w:ascii="Arial" w:hAnsi="Arial" w:cs="Arial"/>
          <w:sz w:val="22"/>
          <w:szCs w:val="22"/>
        </w:rPr>
      </w:pPr>
      <w:r w:rsidRPr="005E3C09">
        <w:rPr>
          <w:rFonts w:ascii="Arial" w:hAnsi="Arial" w:cs="Arial"/>
          <w:sz w:val="22"/>
          <w:szCs w:val="22"/>
        </w:rPr>
        <w:t>Mrozoodporność betonu - odporność betonu stwardniałego na działanie mrozu. Wyróżniamy stopnie np. F25, F50, F100, F150, F200, F300, gdzie liczby oznaczają ilość cykli zamrażania i odmrażania, które beton znosi bez utraty wartości</w:t>
      </w:r>
    </w:p>
    <w:p w:rsidR="003C3618" w:rsidRDefault="00DE290C" w:rsidP="004017E2">
      <w:pPr>
        <w:numPr>
          <w:ilvl w:val="0"/>
          <w:numId w:val="40"/>
        </w:numPr>
        <w:spacing w:after="0" w:line="240" w:lineRule="auto"/>
        <w:rPr>
          <w:rFonts w:ascii="Arial" w:hAnsi="Arial" w:cs="Arial"/>
          <w:sz w:val="22"/>
          <w:szCs w:val="22"/>
        </w:rPr>
      </w:pPr>
      <w:r w:rsidRPr="003C3618">
        <w:rPr>
          <w:rFonts w:ascii="Arial" w:hAnsi="Arial" w:cs="Arial"/>
          <w:sz w:val="22"/>
          <w:szCs w:val="22"/>
        </w:rPr>
        <w:t>Wodoszczelność betonu - odporność betonu stwardniałego na przenikanie wody. W</w:t>
      </w:r>
      <w:r w:rsidR="004017E2">
        <w:rPr>
          <w:rFonts w:ascii="Arial" w:hAnsi="Arial" w:cs="Arial"/>
          <w:sz w:val="22"/>
          <w:szCs w:val="22"/>
        </w:rPr>
        <w:t> </w:t>
      </w:r>
      <w:r w:rsidRPr="003C3618">
        <w:rPr>
          <w:rFonts w:ascii="Arial" w:hAnsi="Arial" w:cs="Arial"/>
          <w:sz w:val="22"/>
          <w:szCs w:val="22"/>
        </w:rPr>
        <w:t>niniejszej Specyfikacji stopnie wodoszczelności (W2, W4, W6, W8) określono zgodnie z normą PN/B–06250</w:t>
      </w:r>
    </w:p>
    <w:p w:rsidR="003C3618" w:rsidRDefault="00DE290C" w:rsidP="004017E2">
      <w:pPr>
        <w:numPr>
          <w:ilvl w:val="0"/>
          <w:numId w:val="40"/>
        </w:numPr>
        <w:spacing w:after="0" w:line="240" w:lineRule="auto"/>
        <w:rPr>
          <w:rFonts w:ascii="Arial" w:hAnsi="Arial" w:cs="Arial"/>
          <w:sz w:val="22"/>
          <w:szCs w:val="22"/>
        </w:rPr>
      </w:pPr>
      <w:r w:rsidRPr="003C3618">
        <w:rPr>
          <w:rFonts w:ascii="Arial" w:hAnsi="Arial" w:cs="Arial"/>
          <w:sz w:val="22"/>
          <w:szCs w:val="22"/>
        </w:rPr>
        <w:t>Odporność korozyjna betonu - odporność betonu stwardniałego na działanie substancji chemicznych szkodliwych dla jego struktury. Wyróżniamy stopnie X0, XC,XD, XF</w:t>
      </w:r>
    </w:p>
    <w:p w:rsidR="003C3618" w:rsidRDefault="00DE290C" w:rsidP="004017E2">
      <w:pPr>
        <w:numPr>
          <w:ilvl w:val="0"/>
          <w:numId w:val="40"/>
        </w:numPr>
        <w:spacing w:after="0" w:line="240" w:lineRule="auto"/>
        <w:rPr>
          <w:rFonts w:ascii="Arial" w:hAnsi="Arial" w:cs="Arial"/>
          <w:sz w:val="22"/>
          <w:szCs w:val="22"/>
        </w:rPr>
      </w:pPr>
      <w:r w:rsidRPr="003C3618">
        <w:rPr>
          <w:rFonts w:ascii="Arial" w:hAnsi="Arial" w:cs="Arial"/>
          <w:sz w:val="22"/>
          <w:szCs w:val="22"/>
        </w:rPr>
        <w:t>Szczelina dylatacyjna - celowo wykonana przerwa w masie betonowej, odpowiednio wykończona i uszczelniona, umożliwiająca wydłużanie i kurczenie elementu żelbetowego</w:t>
      </w:r>
    </w:p>
    <w:p w:rsidR="003C3618" w:rsidRDefault="00DE290C" w:rsidP="004017E2">
      <w:pPr>
        <w:numPr>
          <w:ilvl w:val="0"/>
          <w:numId w:val="40"/>
        </w:numPr>
        <w:spacing w:after="0" w:line="240" w:lineRule="auto"/>
        <w:rPr>
          <w:rFonts w:ascii="Arial" w:hAnsi="Arial" w:cs="Arial"/>
          <w:sz w:val="22"/>
          <w:szCs w:val="22"/>
        </w:rPr>
      </w:pPr>
      <w:r w:rsidRPr="003C3618">
        <w:rPr>
          <w:rFonts w:ascii="Arial" w:hAnsi="Arial" w:cs="Arial"/>
          <w:sz w:val="22"/>
          <w:szCs w:val="22"/>
        </w:rPr>
        <w:t>Izolacje - warstwy budowlane spełniające w zależności od przeznaczenia funkcje izolacji wodochronnej (przeciwwilgociowej, przeciwwodnej, parochronnej), ciepłochronnej, ogniochronnej, przeciwhałasowej i przeciwkorozyjnej i wykonane jako powłokowe (nanoszone natryskiem lub przez malowanie), warstwowe (z zapraw, materiałów rolowanych i płytowych klejonych), strukturalne (iniekcje, dodatki do betonu, impregnacja)</w:t>
      </w:r>
    </w:p>
    <w:p w:rsidR="00DE290C" w:rsidRPr="003C3618" w:rsidRDefault="00DE290C" w:rsidP="004017E2">
      <w:pPr>
        <w:numPr>
          <w:ilvl w:val="0"/>
          <w:numId w:val="40"/>
        </w:numPr>
        <w:spacing w:after="0" w:line="240" w:lineRule="auto"/>
        <w:rPr>
          <w:rFonts w:ascii="Arial" w:hAnsi="Arial" w:cs="Arial"/>
          <w:sz w:val="22"/>
          <w:szCs w:val="22"/>
        </w:rPr>
      </w:pPr>
      <w:r w:rsidRPr="003C3618">
        <w:rPr>
          <w:rFonts w:ascii="Arial" w:hAnsi="Arial" w:cs="Arial"/>
          <w:sz w:val="22"/>
          <w:szCs w:val="22"/>
        </w:rPr>
        <w:t>PCC (Polimer Cement Concrete) - system jednoskładnikowych materiałów do naprawy betonu konstrukcyjnego w budownictwie</w:t>
      </w:r>
    </w:p>
    <w:p w:rsidR="00DE290C" w:rsidRPr="00F833EA" w:rsidRDefault="00DE290C" w:rsidP="004017E2">
      <w:pPr>
        <w:spacing w:after="0" w:line="240" w:lineRule="auto"/>
        <w:rPr>
          <w:rFonts w:ascii="Arial" w:hAnsi="Arial" w:cs="Arial"/>
          <w:sz w:val="22"/>
          <w:szCs w:val="22"/>
        </w:rPr>
      </w:pPr>
    </w:p>
    <w:p w:rsidR="00DE290C" w:rsidRPr="00C105CF" w:rsidRDefault="00DE290C" w:rsidP="004017E2">
      <w:pPr>
        <w:numPr>
          <w:ilvl w:val="0"/>
          <w:numId w:val="39"/>
        </w:numPr>
        <w:spacing w:after="0" w:line="240" w:lineRule="auto"/>
        <w:rPr>
          <w:rFonts w:ascii="Arial" w:hAnsi="Arial" w:cs="Arial"/>
          <w:b/>
          <w:sz w:val="22"/>
          <w:szCs w:val="22"/>
        </w:rPr>
      </w:pPr>
      <w:r w:rsidRPr="00C105CF">
        <w:rPr>
          <w:rFonts w:ascii="Arial" w:hAnsi="Arial" w:cs="Arial"/>
          <w:b/>
          <w:sz w:val="22"/>
          <w:szCs w:val="22"/>
        </w:rPr>
        <w:t>WYMAGANIA DOTYCZĄCE WŁAŚCIWOŚCI WYROBÓW</w:t>
      </w:r>
    </w:p>
    <w:p w:rsidR="00DE290C" w:rsidRPr="00B948A5" w:rsidRDefault="00DE290C" w:rsidP="004017E2">
      <w:pPr>
        <w:numPr>
          <w:ilvl w:val="1"/>
          <w:numId w:val="39"/>
        </w:numPr>
        <w:spacing w:after="0" w:line="240" w:lineRule="auto"/>
        <w:rPr>
          <w:rFonts w:ascii="Arial" w:hAnsi="Arial" w:cs="Arial"/>
          <w:b/>
          <w:sz w:val="22"/>
          <w:szCs w:val="22"/>
        </w:rPr>
      </w:pPr>
      <w:r w:rsidRPr="00B948A5">
        <w:rPr>
          <w:rFonts w:ascii="Arial" w:hAnsi="Arial" w:cs="Arial"/>
          <w:b/>
          <w:sz w:val="22"/>
          <w:szCs w:val="22"/>
        </w:rPr>
        <w:t>Wymagania ogólne</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Żelbetowe obiekty SUW i ich części składowe sklasyfikować można w trzech grupach:</w:t>
      </w:r>
    </w:p>
    <w:p w:rsidR="00DE290C" w:rsidRPr="00F833EA" w:rsidRDefault="00DE290C" w:rsidP="004017E2">
      <w:pPr>
        <w:numPr>
          <w:ilvl w:val="0"/>
          <w:numId w:val="2"/>
        </w:numPr>
        <w:spacing w:after="0" w:line="240" w:lineRule="auto"/>
        <w:rPr>
          <w:rFonts w:ascii="Arial" w:hAnsi="Arial" w:cs="Arial"/>
          <w:sz w:val="22"/>
          <w:szCs w:val="22"/>
        </w:rPr>
      </w:pPr>
      <w:r w:rsidRPr="00F833EA">
        <w:rPr>
          <w:rFonts w:ascii="Arial" w:hAnsi="Arial" w:cs="Arial"/>
          <w:sz w:val="22"/>
          <w:szCs w:val="22"/>
        </w:rPr>
        <w:t>elementy konstrukcyjne nie narażone na bezpośredni kontakt z wodą i</w:t>
      </w:r>
      <w:r w:rsidR="00F73EC1">
        <w:rPr>
          <w:rFonts w:ascii="Arial" w:hAnsi="Arial" w:cs="Arial"/>
          <w:sz w:val="22"/>
          <w:szCs w:val="22"/>
        </w:rPr>
        <w:t> </w:t>
      </w:r>
      <w:r w:rsidRPr="00F833EA">
        <w:rPr>
          <w:rFonts w:ascii="Arial" w:hAnsi="Arial" w:cs="Arial"/>
          <w:sz w:val="22"/>
          <w:szCs w:val="22"/>
        </w:rPr>
        <w:t>środowiskiem wilgotnym,</w:t>
      </w:r>
    </w:p>
    <w:p w:rsidR="00DE290C" w:rsidRPr="00F833EA" w:rsidRDefault="00DE290C" w:rsidP="004017E2">
      <w:pPr>
        <w:numPr>
          <w:ilvl w:val="0"/>
          <w:numId w:val="2"/>
        </w:numPr>
        <w:spacing w:after="0" w:line="240" w:lineRule="auto"/>
        <w:rPr>
          <w:rFonts w:ascii="Arial" w:hAnsi="Arial" w:cs="Arial"/>
          <w:sz w:val="22"/>
          <w:szCs w:val="22"/>
        </w:rPr>
      </w:pPr>
      <w:r w:rsidRPr="00F833EA">
        <w:rPr>
          <w:rFonts w:ascii="Arial" w:hAnsi="Arial" w:cs="Arial"/>
          <w:sz w:val="22"/>
          <w:szCs w:val="22"/>
        </w:rPr>
        <w:t>elementy konstrukcyjne w pomieszczeniach o podwyższonej wilgotności,</w:t>
      </w:r>
    </w:p>
    <w:p w:rsidR="00DE290C" w:rsidRPr="00F833EA" w:rsidRDefault="00DE290C" w:rsidP="004017E2">
      <w:pPr>
        <w:numPr>
          <w:ilvl w:val="0"/>
          <w:numId w:val="2"/>
        </w:numPr>
        <w:spacing w:after="0" w:line="240" w:lineRule="auto"/>
        <w:rPr>
          <w:rFonts w:ascii="Arial" w:hAnsi="Arial" w:cs="Arial"/>
          <w:sz w:val="22"/>
          <w:szCs w:val="22"/>
        </w:rPr>
      </w:pPr>
      <w:r w:rsidRPr="00F833EA">
        <w:rPr>
          <w:rFonts w:ascii="Arial" w:hAnsi="Arial" w:cs="Arial"/>
          <w:sz w:val="22"/>
          <w:szCs w:val="22"/>
        </w:rPr>
        <w:t>elementy konstrukcyjne narażone na ciągłe, bezpośrednie oddziaływanie wody.</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 xml:space="preserve">Na tak opisane grupy konstrukcji nakładają się wymagania wyłącznie konstrukcyjne (klasa ekspozycji XO wg PN-EN 206-1) lub konstrukcyjne i środowiskowe (karbonatyzacja - klasy ekspozycji XC1 </w:t>
      </w:r>
      <w:r w:rsidRPr="00F833EA">
        <w:rPr>
          <w:rFonts w:ascii="Arial" w:hAnsi="Arial" w:cs="Arial"/>
          <w:sz w:val="22"/>
          <w:szCs w:val="22"/>
        </w:rPr>
        <w:t> XC4, oddziaływanie chlorków niepochodzących z wody morskiej - klasy ekspozycji XD1 - XD3, zamrażanie-odmrażanie bez środków odladzających - klasa ekspozycji XF1 lub XF3).</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W przypadku zbiorników wody dodatkowym parametrem wyróżniającym konstrukcję jest wodoszczelność przegród, opisywana stopniem wodoszczelności „W” nawiązującym do wskaźnika ciśnienia, obliczanym jako stosunek wysokości słupa wody w m do grubości przegrody, w m.</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Zbiorniki wody klasyfikowane są jako masywne i niemasywne (grubości ścian poniżej 0,5 m).</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Zbiorniki SUW należą do klasy niemasywnych, stąd spełniać muszą wymagania odnośnie kryteriów wytrzymałościowych oraz wodoszczelności, niskiej nasiąkliwości, odporności mrozowej, odporności na karbonatyzację i środowiska chlorkowe.</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Właściwości te determinują cechy materiałowe (cement, kruszywo, woda, domieszki chemiczne i dodatki mineralne), właściwości mieszanki betonowej (konsystencja, urabialność, pompowalność), warunki wykonania i pielęgnacji na placu budowy, warunki eksploatacji.</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Pozostałe wymagania ogólne są zgodne z ST-00 "Wymagania ogólne".</w:t>
      </w:r>
    </w:p>
    <w:p w:rsidR="00DE290C" w:rsidRPr="00F833EA" w:rsidRDefault="00DE290C" w:rsidP="004017E2">
      <w:pPr>
        <w:spacing w:after="0" w:line="240" w:lineRule="auto"/>
        <w:rPr>
          <w:rFonts w:ascii="Arial" w:hAnsi="Arial" w:cs="Arial"/>
          <w:sz w:val="22"/>
          <w:szCs w:val="22"/>
        </w:rPr>
      </w:pPr>
    </w:p>
    <w:p w:rsidR="00DE290C" w:rsidRPr="00B948A5" w:rsidRDefault="00DE290C" w:rsidP="004017E2">
      <w:pPr>
        <w:numPr>
          <w:ilvl w:val="1"/>
          <w:numId w:val="39"/>
        </w:numPr>
        <w:spacing w:after="0" w:line="240" w:lineRule="auto"/>
        <w:rPr>
          <w:rFonts w:ascii="Arial" w:hAnsi="Arial" w:cs="Arial"/>
          <w:b/>
          <w:sz w:val="22"/>
          <w:szCs w:val="22"/>
        </w:rPr>
      </w:pPr>
      <w:r w:rsidRPr="00B948A5">
        <w:rPr>
          <w:rFonts w:ascii="Arial" w:hAnsi="Arial" w:cs="Arial"/>
          <w:b/>
          <w:sz w:val="22"/>
          <w:szCs w:val="22"/>
        </w:rPr>
        <w:t>Wymagania szczegółowe</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Uwaga: Zaproponowane materiały, produkty i urządzenia można zastąpić innymi, które są tożsame pod katem jakości, parametrów, specyfikacji zaproponowanych stosunku do zaproponowanych w niniejszym opracowaniu, innymi technicznych identycznych parametrach technicznych wykonanych wg obowiązujących Polskich Norm, posiadających wszystkie niezbędne certyfikaty i atesty dopuszczające do stosowania w budownictwie wymaganych Polskim Prawem</w:t>
      </w:r>
    </w:p>
    <w:p w:rsidR="00DE290C" w:rsidRPr="00F833EA" w:rsidRDefault="00DE290C" w:rsidP="004017E2">
      <w:pPr>
        <w:spacing w:after="0" w:line="240" w:lineRule="auto"/>
        <w:rPr>
          <w:rFonts w:ascii="Arial" w:hAnsi="Arial" w:cs="Arial"/>
          <w:sz w:val="22"/>
          <w:szCs w:val="22"/>
        </w:rPr>
      </w:pPr>
    </w:p>
    <w:p w:rsidR="00DE290C" w:rsidRPr="00B948A5" w:rsidRDefault="00DE290C" w:rsidP="004017E2">
      <w:pPr>
        <w:spacing w:after="0" w:line="240" w:lineRule="auto"/>
        <w:ind w:firstLine="0"/>
        <w:rPr>
          <w:rFonts w:ascii="Arial" w:hAnsi="Arial" w:cs="Arial"/>
          <w:b/>
          <w:sz w:val="22"/>
          <w:szCs w:val="22"/>
        </w:rPr>
      </w:pPr>
      <w:r w:rsidRPr="00B948A5">
        <w:rPr>
          <w:rFonts w:ascii="Arial" w:hAnsi="Arial" w:cs="Arial"/>
          <w:b/>
          <w:sz w:val="22"/>
          <w:szCs w:val="22"/>
        </w:rPr>
        <w:t>2.2.1. Cement</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Do betonów zwykłych, nie narażonych na ciągłe oddziaływanie wody, stosować należy cementy klas wytrzymałościowych 32,5 lub 42,5 alternatywnie z grup CEM I, CEM II, CEM III, CEM IV, CEM V (wg PN-EN 197-1:2002). Dla elementów prefabrykowanych należy stosować cement o oznaczeniu R (wysoka wczesna wytrzymałość), dla betonów formowanych na budowie cementy o oznaczeniu N (normalna wytrzymałość wczesna). Początek czasu wiązania cementu nie powinien nastąpić wcześniej niż po 75 min (cementy 32,5) lub 60 min (cementy 42,5). Powierzchnia właściwa cementu wg Bleine’a powinna zawierać się w przedziale 3000-3800 cm2/g. Składniki główne cementów powinny mieścić się w przedziałach określonych w Tab</w:t>
      </w:r>
      <w:r w:rsidR="00F73EC1">
        <w:rPr>
          <w:rFonts w:ascii="Arial" w:hAnsi="Arial" w:cs="Arial"/>
          <w:sz w:val="22"/>
          <w:szCs w:val="22"/>
        </w:rPr>
        <w:t>eli</w:t>
      </w:r>
      <w:r w:rsidRPr="00F833EA">
        <w:rPr>
          <w:rFonts w:ascii="Arial" w:hAnsi="Arial" w:cs="Arial"/>
          <w:sz w:val="22"/>
          <w:szCs w:val="22"/>
        </w:rPr>
        <w:t xml:space="preserve"> 1</w:t>
      </w:r>
      <w:r w:rsidR="00F73EC1">
        <w:rPr>
          <w:rFonts w:ascii="Arial" w:hAnsi="Arial" w:cs="Arial"/>
          <w:sz w:val="22"/>
          <w:szCs w:val="22"/>
        </w:rPr>
        <w:t> </w:t>
      </w:r>
      <w:r w:rsidRPr="00F833EA">
        <w:rPr>
          <w:rFonts w:ascii="Arial" w:hAnsi="Arial" w:cs="Arial"/>
          <w:sz w:val="22"/>
          <w:szCs w:val="22"/>
        </w:rPr>
        <w:t>normy PN-EN 197-1.</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Do betonów narażonych na ciągłe oddziaływanie wody, szczególnie dużych powierzchni zbiorników, dobór rodzaju cementu powinien wynikać z cech betonu o charakterze hydrotechnicznym.</w:t>
      </w: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Zgodnie z PN-89/B-30016 należy przestrzegać:</w:t>
      </w:r>
    </w:p>
    <w:p w:rsidR="00DE290C" w:rsidRPr="00F833EA" w:rsidRDefault="00DE290C" w:rsidP="004017E2">
      <w:pPr>
        <w:numPr>
          <w:ilvl w:val="0"/>
          <w:numId w:val="3"/>
        </w:numPr>
        <w:spacing w:after="0" w:line="240" w:lineRule="auto"/>
        <w:rPr>
          <w:rFonts w:ascii="Arial" w:hAnsi="Arial" w:cs="Arial"/>
          <w:sz w:val="22"/>
          <w:szCs w:val="22"/>
        </w:rPr>
      </w:pPr>
      <w:r w:rsidRPr="00F833EA">
        <w:rPr>
          <w:rFonts w:ascii="Arial" w:hAnsi="Arial" w:cs="Arial"/>
          <w:sz w:val="22"/>
          <w:szCs w:val="22"/>
        </w:rPr>
        <w:t>ograniczenie ilości cementu do poziomu zapewniającego uzyskanie żądanej klasy betonu (od 270 do 360 kg/m3),</w:t>
      </w:r>
    </w:p>
    <w:p w:rsidR="00DE290C" w:rsidRPr="00F833EA" w:rsidRDefault="00DE290C" w:rsidP="004017E2">
      <w:pPr>
        <w:numPr>
          <w:ilvl w:val="0"/>
          <w:numId w:val="3"/>
        </w:numPr>
        <w:spacing w:after="0" w:line="240" w:lineRule="auto"/>
        <w:rPr>
          <w:rFonts w:ascii="Arial" w:hAnsi="Arial" w:cs="Arial"/>
          <w:sz w:val="22"/>
          <w:szCs w:val="22"/>
        </w:rPr>
      </w:pPr>
      <w:r w:rsidRPr="00F833EA">
        <w:rPr>
          <w:rFonts w:ascii="Arial" w:hAnsi="Arial" w:cs="Arial"/>
          <w:sz w:val="22"/>
          <w:szCs w:val="22"/>
        </w:rPr>
        <w:t>zastosowanie cementu wolnowiążącego i niskokalorycznego o cieple hydratacji:</w:t>
      </w:r>
    </w:p>
    <w:p w:rsidR="00DE290C" w:rsidRPr="00F833EA" w:rsidRDefault="00561A80" w:rsidP="004017E2">
      <w:pPr>
        <w:spacing w:after="0" w:line="240" w:lineRule="auto"/>
        <w:ind w:left="708" w:firstLine="0"/>
        <w:rPr>
          <w:rFonts w:ascii="Arial" w:hAnsi="Arial" w:cs="Arial"/>
          <w:sz w:val="22"/>
          <w:szCs w:val="22"/>
        </w:rPr>
      </w:pPr>
      <w:r>
        <w:rPr>
          <w:rFonts w:ascii="Arial" w:hAnsi="Arial" w:cs="Arial"/>
          <w:sz w:val="22"/>
          <w:szCs w:val="22"/>
        </w:rPr>
        <w:t xml:space="preserve">- </w:t>
      </w:r>
      <w:r w:rsidR="00DE290C" w:rsidRPr="00F833EA">
        <w:rPr>
          <w:rFonts w:ascii="Arial" w:hAnsi="Arial" w:cs="Arial"/>
          <w:sz w:val="22"/>
          <w:szCs w:val="22"/>
        </w:rPr>
        <w:t>po 3 dniach 210 J/g,</w:t>
      </w:r>
    </w:p>
    <w:p w:rsidR="00DE290C" w:rsidRPr="00F833EA" w:rsidRDefault="00561A80" w:rsidP="004017E2">
      <w:pPr>
        <w:spacing w:after="0" w:line="240" w:lineRule="auto"/>
        <w:ind w:left="708" w:firstLine="0"/>
        <w:rPr>
          <w:rFonts w:ascii="Arial" w:hAnsi="Arial" w:cs="Arial"/>
          <w:sz w:val="22"/>
          <w:szCs w:val="22"/>
        </w:rPr>
      </w:pPr>
      <w:r>
        <w:rPr>
          <w:rFonts w:ascii="Arial" w:hAnsi="Arial" w:cs="Arial"/>
          <w:sz w:val="22"/>
          <w:szCs w:val="22"/>
        </w:rPr>
        <w:t xml:space="preserve">- </w:t>
      </w:r>
      <w:r w:rsidR="00DE290C" w:rsidRPr="00F833EA">
        <w:rPr>
          <w:rFonts w:ascii="Arial" w:hAnsi="Arial" w:cs="Arial"/>
          <w:sz w:val="22"/>
          <w:szCs w:val="22"/>
        </w:rPr>
        <w:t>po 7 dniach 250 J/g,</w:t>
      </w:r>
    </w:p>
    <w:p w:rsidR="00DE290C" w:rsidRPr="00F833EA" w:rsidRDefault="00DE290C" w:rsidP="004017E2">
      <w:pPr>
        <w:numPr>
          <w:ilvl w:val="0"/>
          <w:numId w:val="4"/>
        </w:numPr>
        <w:spacing w:after="0" w:line="240" w:lineRule="auto"/>
        <w:rPr>
          <w:rFonts w:ascii="Arial" w:hAnsi="Arial" w:cs="Arial"/>
          <w:sz w:val="22"/>
          <w:szCs w:val="22"/>
        </w:rPr>
      </w:pPr>
      <w:r w:rsidRPr="00F833EA">
        <w:rPr>
          <w:rFonts w:ascii="Arial" w:hAnsi="Arial" w:cs="Arial"/>
          <w:sz w:val="22"/>
          <w:szCs w:val="22"/>
        </w:rPr>
        <w:t>zastosowanie cementu niskoalkalicznego Na2Oeq - 0,6%,</w:t>
      </w:r>
    </w:p>
    <w:p w:rsidR="00DE290C" w:rsidRPr="00F833EA" w:rsidRDefault="00DE290C" w:rsidP="004017E2">
      <w:pPr>
        <w:numPr>
          <w:ilvl w:val="0"/>
          <w:numId w:val="4"/>
        </w:numPr>
        <w:spacing w:after="0" w:line="240" w:lineRule="auto"/>
        <w:rPr>
          <w:rFonts w:ascii="Arial" w:hAnsi="Arial" w:cs="Arial"/>
          <w:sz w:val="22"/>
          <w:szCs w:val="22"/>
        </w:rPr>
      </w:pPr>
      <w:r w:rsidRPr="00F833EA">
        <w:rPr>
          <w:rFonts w:ascii="Arial" w:hAnsi="Arial" w:cs="Arial"/>
          <w:sz w:val="22"/>
          <w:szCs w:val="22"/>
        </w:rPr>
        <w:t>zastosowanie cementu z małą ilością faz C3S i C3A:</w:t>
      </w:r>
    </w:p>
    <w:p w:rsidR="00DE290C" w:rsidRPr="00F833EA" w:rsidRDefault="00561A80" w:rsidP="004017E2">
      <w:pPr>
        <w:spacing w:after="0" w:line="240" w:lineRule="auto"/>
        <w:rPr>
          <w:rFonts w:ascii="Arial" w:hAnsi="Arial" w:cs="Arial"/>
          <w:sz w:val="22"/>
          <w:szCs w:val="22"/>
        </w:rPr>
      </w:pPr>
      <w:r>
        <w:rPr>
          <w:rFonts w:ascii="Arial" w:hAnsi="Arial" w:cs="Arial"/>
          <w:sz w:val="22"/>
          <w:szCs w:val="22"/>
        </w:rPr>
        <w:t xml:space="preserve">- </w:t>
      </w:r>
      <w:r w:rsidR="00DE290C" w:rsidRPr="00F833EA">
        <w:rPr>
          <w:rFonts w:ascii="Arial" w:hAnsi="Arial" w:cs="Arial"/>
          <w:sz w:val="22"/>
          <w:szCs w:val="22"/>
        </w:rPr>
        <w:t>C3S w klinkierze nie więcej niż 60%,</w:t>
      </w:r>
    </w:p>
    <w:p w:rsidR="00DE290C" w:rsidRPr="00F833EA" w:rsidRDefault="00561A80" w:rsidP="004017E2">
      <w:pPr>
        <w:spacing w:after="0" w:line="240" w:lineRule="auto"/>
        <w:rPr>
          <w:rFonts w:ascii="Arial" w:hAnsi="Arial" w:cs="Arial"/>
          <w:sz w:val="22"/>
          <w:szCs w:val="22"/>
        </w:rPr>
      </w:pPr>
      <w:r>
        <w:rPr>
          <w:rFonts w:ascii="Arial" w:hAnsi="Arial" w:cs="Arial"/>
          <w:sz w:val="22"/>
          <w:szCs w:val="22"/>
        </w:rPr>
        <w:t xml:space="preserve">- </w:t>
      </w:r>
      <w:r w:rsidR="00DE290C" w:rsidRPr="00F833EA">
        <w:rPr>
          <w:rFonts w:ascii="Arial" w:hAnsi="Arial" w:cs="Arial"/>
          <w:sz w:val="22"/>
          <w:szCs w:val="22"/>
        </w:rPr>
        <w:t>C3A w klinkierze nie więcej niż 5%,</w:t>
      </w:r>
    </w:p>
    <w:p w:rsidR="00DE290C" w:rsidRPr="00F833EA" w:rsidRDefault="00DE290C" w:rsidP="004017E2">
      <w:pPr>
        <w:numPr>
          <w:ilvl w:val="0"/>
          <w:numId w:val="5"/>
        </w:numPr>
        <w:spacing w:after="0" w:line="240" w:lineRule="auto"/>
        <w:rPr>
          <w:rFonts w:ascii="Arial" w:hAnsi="Arial" w:cs="Arial"/>
          <w:sz w:val="22"/>
          <w:szCs w:val="22"/>
        </w:rPr>
      </w:pPr>
      <w:r w:rsidRPr="00F833EA">
        <w:rPr>
          <w:rFonts w:ascii="Arial" w:hAnsi="Arial" w:cs="Arial"/>
          <w:sz w:val="22"/>
          <w:szCs w:val="22"/>
        </w:rPr>
        <w:t>przyjęcie cementu o powierzchni właściwej &lt; 3000 cm2/g,</w:t>
      </w:r>
    </w:p>
    <w:p w:rsidR="00DE290C" w:rsidRPr="00F833EA" w:rsidRDefault="00DE290C" w:rsidP="004017E2">
      <w:pPr>
        <w:numPr>
          <w:ilvl w:val="0"/>
          <w:numId w:val="5"/>
        </w:numPr>
        <w:spacing w:after="0" w:line="240" w:lineRule="auto"/>
        <w:rPr>
          <w:rFonts w:ascii="Arial" w:hAnsi="Arial" w:cs="Arial"/>
          <w:sz w:val="22"/>
          <w:szCs w:val="22"/>
        </w:rPr>
      </w:pPr>
      <w:r w:rsidRPr="00F833EA">
        <w:rPr>
          <w:rFonts w:ascii="Arial" w:hAnsi="Arial" w:cs="Arial"/>
          <w:sz w:val="22"/>
          <w:szCs w:val="22"/>
        </w:rPr>
        <w:t>wybór cementu o początku wiązania najwcześniej po upływie 120 min oraz końcu wiązania najwcześniej po upływie 270 minut, a najpóźniej po upływie 12h,</w:t>
      </w:r>
    </w:p>
    <w:p w:rsidR="00DE290C" w:rsidRPr="00F833EA" w:rsidRDefault="00DE290C" w:rsidP="004017E2">
      <w:pPr>
        <w:numPr>
          <w:ilvl w:val="0"/>
          <w:numId w:val="5"/>
        </w:numPr>
        <w:spacing w:after="0" w:line="240" w:lineRule="auto"/>
        <w:rPr>
          <w:rFonts w:ascii="Arial" w:hAnsi="Arial" w:cs="Arial"/>
          <w:sz w:val="22"/>
          <w:szCs w:val="22"/>
        </w:rPr>
      </w:pPr>
      <w:r w:rsidRPr="00F833EA">
        <w:rPr>
          <w:rFonts w:ascii="Arial" w:hAnsi="Arial" w:cs="Arial"/>
          <w:sz w:val="22"/>
          <w:szCs w:val="22"/>
        </w:rPr>
        <w:t>wybór cementu o skurczu zaprawy po 28 dniach &lt; 0,5 mm/m.</w:t>
      </w:r>
    </w:p>
    <w:p w:rsidR="00DE290C" w:rsidRPr="00F833EA" w:rsidRDefault="00DE290C" w:rsidP="00DE290C">
      <w:pPr>
        <w:rPr>
          <w:rFonts w:ascii="Arial" w:hAnsi="Arial" w:cs="Arial"/>
          <w:sz w:val="22"/>
          <w:szCs w:val="22"/>
        </w:rPr>
      </w:pP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 xml:space="preserve">Wymienione wymagania spełniają cementy CEM </w:t>
      </w:r>
      <w:r w:rsidRPr="00F833EA">
        <w:rPr>
          <w:rFonts w:ascii="Arial" w:hAnsi="Arial" w:cs="Arial"/>
          <w:sz w:val="22"/>
          <w:szCs w:val="22"/>
        </w:rPr>
        <w:fldChar w:fldCharType="begin"/>
      </w:r>
      <w:r w:rsidRPr="00F833EA">
        <w:rPr>
          <w:rFonts w:ascii="Arial" w:hAnsi="Arial" w:cs="Arial"/>
          <w:sz w:val="22"/>
          <w:szCs w:val="22"/>
        </w:rPr>
        <w:instrText xml:space="preserve"> PAGE \* ARABIC </w:instrText>
      </w:r>
      <w:r w:rsidRPr="00F833EA">
        <w:rPr>
          <w:rFonts w:ascii="Arial" w:hAnsi="Arial" w:cs="Arial"/>
          <w:sz w:val="22"/>
          <w:szCs w:val="22"/>
        </w:rPr>
        <w:fldChar w:fldCharType="separate"/>
      </w:r>
      <w:r w:rsidRPr="00F833EA">
        <w:rPr>
          <w:rFonts w:ascii="Arial" w:hAnsi="Arial" w:cs="Arial"/>
          <w:sz w:val="22"/>
          <w:szCs w:val="22"/>
        </w:rPr>
        <w:t>70</w:t>
      </w:r>
      <w:r w:rsidRPr="00F833EA">
        <w:rPr>
          <w:rFonts w:ascii="Arial" w:hAnsi="Arial" w:cs="Arial"/>
          <w:sz w:val="22"/>
          <w:szCs w:val="22"/>
        </w:rPr>
        <w:fldChar w:fldCharType="end"/>
      </w:r>
      <w:r w:rsidRPr="00F833EA">
        <w:rPr>
          <w:rFonts w:ascii="Arial" w:hAnsi="Arial" w:cs="Arial"/>
          <w:sz w:val="22"/>
          <w:szCs w:val="22"/>
        </w:rPr>
        <w:t xml:space="preserve">II i CEM </w:t>
      </w:r>
      <w:r w:rsidRPr="00F833EA">
        <w:rPr>
          <w:rFonts w:ascii="Arial" w:hAnsi="Arial" w:cs="Arial"/>
          <w:sz w:val="22"/>
          <w:szCs w:val="22"/>
        </w:rPr>
        <w:fldChar w:fldCharType="begin"/>
      </w:r>
      <w:r w:rsidRPr="00F833EA">
        <w:rPr>
          <w:rFonts w:ascii="Arial" w:hAnsi="Arial" w:cs="Arial"/>
          <w:sz w:val="22"/>
          <w:szCs w:val="22"/>
        </w:rPr>
        <w:instrText xml:space="preserve"> PAGE \* ARABIC </w:instrText>
      </w:r>
      <w:r w:rsidRPr="00F833EA">
        <w:rPr>
          <w:rFonts w:ascii="Arial" w:hAnsi="Arial" w:cs="Arial"/>
          <w:sz w:val="22"/>
          <w:szCs w:val="22"/>
        </w:rPr>
        <w:fldChar w:fldCharType="separate"/>
      </w:r>
      <w:r w:rsidRPr="00F833EA">
        <w:rPr>
          <w:rFonts w:ascii="Arial" w:hAnsi="Arial" w:cs="Arial"/>
          <w:sz w:val="22"/>
          <w:szCs w:val="22"/>
        </w:rPr>
        <w:t>70</w:t>
      </w:r>
      <w:r w:rsidRPr="00F833EA">
        <w:rPr>
          <w:rFonts w:ascii="Arial" w:hAnsi="Arial" w:cs="Arial"/>
          <w:sz w:val="22"/>
          <w:szCs w:val="22"/>
        </w:rPr>
        <w:fldChar w:fldCharType="end"/>
      </w:r>
      <w:r w:rsidRPr="00F833EA">
        <w:rPr>
          <w:rFonts w:ascii="Arial" w:hAnsi="Arial" w:cs="Arial"/>
          <w:sz w:val="22"/>
          <w:szCs w:val="22"/>
        </w:rPr>
        <w:t xml:space="preserve">II </w:t>
      </w:r>
      <w:r w:rsidRPr="00F833EA">
        <w:rPr>
          <w:rFonts w:ascii="Arial" w:hAnsi="Arial" w:cs="Arial"/>
          <w:sz w:val="22"/>
          <w:szCs w:val="22"/>
        </w:rPr>
        <w:fldChar w:fldCharType="begin"/>
      </w:r>
      <w:r w:rsidRPr="00F833EA">
        <w:rPr>
          <w:rFonts w:ascii="Arial" w:hAnsi="Arial" w:cs="Arial"/>
          <w:sz w:val="22"/>
          <w:szCs w:val="22"/>
        </w:rPr>
        <w:instrText xml:space="preserve"> PAGE \* ARABIC </w:instrText>
      </w:r>
      <w:r w:rsidRPr="00F833EA">
        <w:rPr>
          <w:rFonts w:ascii="Arial" w:hAnsi="Arial" w:cs="Arial"/>
          <w:sz w:val="22"/>
          <w:szCs w:val="22"/>
        </w:rPr>
        <w:fldChar w:fldCharType="separate"/>
      </w:r>
      <w:r w:rsidRPr="00F833EA">
        <w:rPr>
          <w:rFonts w:ascii="Arial" w:hAnsi="Arial" w:cs="Arial"/>
          <w:sz w:val="22"/>
          <w:szCs w:val="22"/>
        </w:rPr>
        <w:t>70</w:t>
      </w:r>
      <w:r w:rsidRPr="00F833EA">
        <w:rPr>
          <w:rFonts w:ascii="Arial" w:hAnsi="Arial" w:cs="Arial"/>
          <w:sz w:val="22"/>
          <w:szCs w:val="22"/>
        </w:rPr>
        <w:fldChar w:fldCharType="end"/>
      </w:r>
      <w:r w:rsidRPr="00F833EA">
        <w:rPr>
          <w:rFonts w:ascii="Arial" w:hAnsi="Arial" w:cs="Arial"/>
          <w:sz w:val="22"/>
          <w:szCs w:val="22"/>
        </w:rPr>
        <w:t>II oznaczeniach N-HSR/LH/NA.</w:t>
      </w:r>
    </w:p>
    <w:p w:rsidR="00DE290C" w:rsidRPr="00F833EA" w:rsidRDefault="00DE290C" w:rsidP="004017E2">
      <w:pPr>
        <w:spacing w:after="0" w:line="240" w:lineRule="auto"/>
        <w:rPr>
          <w:rFonts w:ascii="Arial" w:hAnsi="Arial" w:cs="Arial"/>
          <w:sz w:val="22"/>
          <w:szCs w:val="22"/>
        </w:rPr>
      </w:pPr>
    </w:p>
    <w:p w:rsidR="00DE290C" w:rsidRPr="00B948A5" w:rsidRDefault="00DE290C" w:rsidP="004017E2">
      <w:pPr>
        <w:spacing w:after="0" w:line="240" w:lineRule="auto"/>
        <w:ind w:firstLine="0"/>
        <w:rPr>
          <w:rFonts w:ascii="Arial" w:hAnsi="Arial" w:cs="Arial"/>
          <w:b/>
          <w:sz w:val="22"/>
          <w:szCs w:val="22"/>
        </w:rPr>
      </w:pPr>
      <w:r w:rsidRPr="00B948A5">
        <w:rPr>
          <w:rFonts w:ascii="Arial" w:hAnsi="Arial" w:cs="Arial"/>
          <w:b/>
          <w:sz w:val="22"/>
          <w:szCs w:val="22"/>
        </w:rPr>
        <w:t>Magazynowanie:</w:t>
      </w:r>
    </w:p>
    <w:p w:rsidR="00B948A5" w:rsidRDefault="00DE290C" w:rsidP="004017E2">
      <w:pPr>
        <w:numPr>
          <w:ilvl w:val="0"/>
          <w:numId w:val="41"/>
        </w:numPr>
        <w:spacing w:after="0" w:line="240" w:lineRule="auto"/>
        <w:rPr>
          <w:rFonts w:ascii="Arial" w:hAnsi="Arial" w:cs="Arial"/>
          <w:sz w:val="22"/>
          <w:szCs w:val="22"/>
        </w:rPr>
      </w:pPr>
      <w:r w:rsidRPr="00F833EA">
        <w:rPr>
          <w:rFonts w:ascii="Arial" w:hAnsi="Arial" w:cs="Arial"/>
          <w:sz w:val="22"/>
          <w:szCs w:val="22"/>
        </w:rPr>
        <w:t>cement pakowany (workowany) - składy otwarte (wydzielone miejsca zadaszone na otwartym terenie zabezpieczone z boków przed opadami) lub magazyny zamknięte (budynki lub pomieszczenia o szczelnym dachu i ścianach);</w:t>
      </w:r>
    </w:p>
    <w:p w:rsidR="00DE290C" w:rsidRPr="00B948A5" w:rsidRDefault="00DE290C" w:rsidP="004017E2">
      <w:pPr>
        <w:numPr>
          <w:ilvl w:val="0"/>
          <w:numId w:val="41"/>
        </w:numPr>
        <w:spacing w:after="0" w:line="240" w:lineRule="auto"/>
        <w:rPr>
          <w:rFonts w:ascii="Arial" w:hAnsi="Arial" w:cs="Arial"/>
          <w:sz w:val="22"/>
          <w:szCs w:val="22"/>
        </w:rPr>
      </w:pPr>
      <w:r w:rsidRPr="00B948A5">
        <w:rPr>
          <w:rFonts w:ascii="Arial" w:hAnsi="Arial" w:cs="Arial"/>
          <w:sz w:val="22"/>
          <w:szCs w:val="22"/>
        </w:rPr>
        <w:t>cement luzem - magazyny specjalne (zbiorniki stalowe lub żelbetowe przystosowane do pneumatycznego załadunku i wyładunku cementu luzem, zaopatrzone w urządzenia do przeprowadzania kontroli objętości cementu znajdującego się w zbiorniku lub otwory do przeprowadzania kontroli objętości cementu, do czyszczenia oraz klamry na wewnętrznych ścianach).</w:t>
      </w:r>
    </w:p>
    <w:p w:rsidR="00DE290C" w:rsidRPr="00F833EA" w:rsidRDefault="00DE290C" w:rsidP="004017E2">
      <w:pPr>
        <w:spacing w:after="0" w:line="240" w:lineRule="auto"/>
        <w:rPr>
          <w:rFonts w:ascii="Arial" w:hAnsi="Arial" w:cs="Arial"/>
          <w:sz w:val="22"/>
          <w:szCs w:val="22"/>
        </w:rPr>
      </w:pPr>
      <w:r w:rsidRPr="00F833EA">
        <w:rPr>
          <w:rFonts w:ascii="Arial" w:hAnsi="Arial" w:cs="Arial"/>
          <w:sz w:val="22"/>
          <w:szCs w:val="22"/>
        </w:rPr>
        <w:t>Podłoża składów otwartych powinny być twarde i suche, odpowiednio pochylone, zabezpieczające cement przed ściekami wody deszczowej i zanieczyszczeń. Podłogi magazynów zamkniętych powinny być suche i czyste, zabezpieczające cement przed zawilgoceniem i zanieczyszczeniem.</w:t>
      </w:r>
    </w:p>
    <w:p w:rsidR="00DE290C" w:rsidRPr="00F833EA" w:rsidRDefault="00DE290C" w:rsidP="004017E2">
      <w:pPr>
        <w:spacing w:after="0" w:line="240" w:lineRule="auto"/>
        <w:rPr>
          <w:rFonts w:ascii="Arial" w:hAnsi="Arial" w:cs="Arial"/>
          <w:sz w:val="22"/>
          <w:szCs w:val="22"/>
        </w:rPr>
      </w:pP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Dopuszczalny okres przechowywania cementu zależny jest od miejsca przechowywania. Cement nie może być użyty do betonu po okresie:</w:t>
      </w:r>
    </w:p>
    <w:p w:rsidR="00DE290C" w:rsidRPr="00F833EA" w:rsidRDefault="00DE290C" w:rsidP="004017E2">
      <w:pPr>
        <w:numPr>
          <w:ilvl w:val="0"/>
          <w:numId w:val="6"/>
        </w:numPr>
        <w:spacing w:after="0" w:line="240" w:lineRule="auto"/>
        <w:rPr>
          <w:rFonts w:ascii="Arial" w:hAnsi="Arial" w:cs="Arial"/>
          <w:sz w:val="22"/>
          <w:szCs w:val="22"/>
        </w:rPr>
      </w:pPr>
      <w:r w:rsidRPr="00F833EA">
        <w:rPr>
          <w:rFonts w:ascii="Arial" w:hAnsi="Arial" w:cs="Arial"/>
          <w:sz w:val="22"/>
          <w:szCs w:val="22"/>
        </w:rPr>
        <w:t>10 dni, w przypadku przechowywania go w zadaszonych składach otwartych,</w:t>
      </w:r>
    </w:p>
    <w:p w:rsidR="00DE290C" w:rsidRPr="00F833EA" w:rsidRDefault="00DE290C" w:rsidP="004017E2">
      <w:pPr>
        <w:numPr>
          <w:ilvl w:val="0"/>
          <w:numId w:val="6"/>
        </w:numPr>
        <w:spacing w:after="0" w:line="240" w:lineRule="auto"/>
        <w:rPr>
          <w:rFonts w:ascii="Arial" w:hAnsi="Arial" w:cs="Arial"/>
          <w:sz w:val="22"/>
          <w:szCs w:val="22"/>
        </w:rPr>
      </w:pPr>
      <w:r w:rsidRPr="00F833EA">
        <w:rPr>
          <w:rFonts w:ascii="Arial" w:hAnsi="Arial" w:cs="Arial"/>
          <w:sz w:val="22"/>
          <w:szCs w:val="22"/>
        </w:rPr>
        <w:t>po upływie terminu trwałości podanego przez wytwórnię, w przypadku przechowywania w składach zamkniętych.</w:t>
      </w:r>
    </w:p>
    <w:p w:rsidR="00DE290C" w:rsidRPr="00F833EA" w:rsidRDefault="00DE290C" w:rsidP="004017E2">
      <w:pPr>
        <w:spacing w:after="0" w:line="240" w:lineRule="auto"/>
        <w:rPr>
          <w:rFonts w:ascii="Arial" w:hAnsi="Arial" w:cs="Arial"/>
          <w:sz w:val="22"/>
          <w:szCs w:val="22"/>
        </w:rPr>
      </w:pPr>
    </w:p>
    <w:p w:rsidR="00DE290C" w:rsidRPr="00F833EA" w:rsidRDefault="00DE290C" w:rsidP="00095DD8">
      <w:pPr>
        <w:spacing w:after="0" w:line="240" w:lineRule="auto"/>
        <w:ind w:firstLine="0"/>
        <w:rPr>
          <w:rFonts w:ascii="Arial" w:hAnsi="Arial" w:cs="Arial"/>
          <w:sz w:val="22"/>
          <w:szCs w:val="22"/>
        </w:rPr>
      </w:pPr>
      <w:r w:rsidRPr="00F833EA">
        <w:rPr>
          <w:rFonts w:ascii="Arial" w:hAnsi="Arial" w:cs="Arial"/>
          <w:sz w:val="22"/>
          <w:szCs w:val="22"/>
        </w:rPr>
        <w:t>Każda partia cementu, dla której wydano oddzielne świadectwo jakości powinna być przechowywana osobno w sposób umożliwiający jej łatwe rozróżnienie.</w:t>
      </w:r>
    </w:p>
    <w:p w:rsidR="00DE290C" w:rsidRPr="00F833EA" w:rsidRDefault="00DE290C" w:rsidP="004017E2">
      <w:pPr>
        <w:spacing w:after="0" w:line="240" w:lineRule="auto"/>
        <w:rPr>
          <w:rFonts w:ascii="Arial" w:hAnsi="Arial" w:cs="Arial"/>
          <w:sz w:val="22"/>
          <w:szCs w:val="22"/>
        </w:rPr>
      </w:pPr>
    </w:p>
    <w:p w:rsidR="00DE290C" w:rsidRPr="00B948A5" w:rsidRDefault="00DE290C" w:rsidP="004017E2">
      <w:pPr>
        <w:spacing w:after="0" w:line="240" w:lineRule="auto"/>
        <w:ind w:firstLine="0"/>
        <w:rPr>
          <w:rFonts w:ascii="Arial" w:hAnsi="Arial" w:cs="Arial"/>
          <w:b/>
          <w:sz w:val="22"/>
          <w:szCs w:val="22"/>
        </w:rPr>
      </w:pPr>
      <w:r w:rsidRPr="00B948A5">
        <w:rPr>
          <w:rFonts w:ascii="Arial" w:hAnsi="Arial" w:cs="Arial"/>
          <w:b/>
          <w:sz w:val="22"/>
          <w:szCs w:val="22"/>
        </w:rPr>
        <w:t>2.2.2. Woda zarobowa</w:t>
      </w:r>
    </w:p>
    <w:p w:rsidR="00DE290C" w:rsidRPr="00F833EA" w:rsidRDefault="00DE290C" w:rsidP="004017E2">
      <w:pPr>
        <w:spacing w:after="0" w:line="240" w:lineRule="auto"/>
        <w:ind w:firstLine="0"/>
        <w:rPr>
          <w:rFonts w:ascii="Arial" w:hAnsi="Arial" w:cs="Arial"/>
          <w:sz w:val="22"/>
          <w:szCs w:val="22"/>
        </w:rPr>
      </w:pPr>
      <w:r w:rsidRPr="00F833EA">
        <w:rPr>
          <w:rFonts w:ascii="Arial" w:hAnsi="Arial" w:cs="Arial"/>
          <w:sz w:val="22"/>
          <w:szCs w:val="22"/>
        </w:rPr>
        <w:t>Do produkcji mieszanki betonowej oraz pielęgnacji powierzchniowej betonów używać należy wody zarobowej wg wymagań normy PN-EN 1008:2003: Woda zarobowa do betonu. Specyfikacja pobierania próbek, badanie i ocena przydatności wody zarobowej do betonu, w</w:t>
      </w:r>
      <w:r w:rsidR="00F73EC1">
        <w:rPr>
          <w:rFonts w:ascii="Arial" w:hAnsi="Arial" w:cs="Arial"/>
          <w:sz w:val="22"/>
          <w:szCs w:val="22"/>
        </w:rPr>
        <w:t> </w:t>
      </w:r>
      <w:r w:rsidRPr="00F833EA">
        <w:rPr>
          <w:rFonts w:ascii="Arial" w:hAnsi="Arial" w:cs="Arial"/>
          <w:sz w:val="22"/>
          <w:szCs w:val="22"/>
        </w:rPr>
        <w:t>tym wody uzyskiwanej z produkcji betonu.</w:t>
      </w:r>
    </w:p>
    <w:p w:rsidR="00DE290C" w:rsidRPr="00F833EA" w:rsidRDefault="00DE290C" w:rsidP="004017E2">
      <w:pPr>
        <w:spacing w:after="0" w:line="240" w:lineRule="auto"/>
        <w:ind w:firstLine="0"/>
        <w:rPr>
          <w:rFonts w:ascii="Arial" w:hAnsi="Arial" w:cs="Arial"/>
          <w:sz w:val="22"/>
          <w:szCs w:val="22"/>
        </w:rPr>
      </w:pPr>
      <w:r w:rsidRPr="00F833EA">
        <w:rPr>
          <w:rFonts w:ascii="Arial" w:hAnsi="Arial" w:cs="Arial"/>
          <w:sz w:val="22"/>
          <w:szCs w:val="22"/>
        </w:rPr>
        <w:t>W zakresie właściwości chemicznych norma stawia wodzie następujące wymagania:</w:t>
      </w:r>
    </w:p>
    <w:p w:rsidR="00DE290C" w:rsidRPr="00F833EA" w:rsidRDefault="00DE290C" w:rsidP="004017E2">
      <w:pPr>
        <w:numPr>
          <w:ilvl w:val="0"/>
          <w:numId w:val="42"/>
        </w:numPr>
        <w:spacing w:after="0" w:line="240" w:lineRule="auto"/>
        <w:rPr>
          <w:rFonts w:ascii="Arial" w:hAnsi="Arial" w:cs="Arial"/>
          <w:sz w:val="22"/>
          <w:szCs w:val="22"/>
        </w:rPr>
      </w:pPr>
      <w:r w:rsidRPr="00F833EA">
        <w:rPr>
          <w:rFonts w:ascii="Arial" w:hAnsi="Arial" w:cs="Arial"/>
          <w:sz w:val="22"/>
          <w:szCs w:val="22"/>
        </w:rPr>
        <w:t>zawartość chlorków:</w:t>
      </w:r>
    </w:p>
    <w:p w:rsidR="00DE290C" w:rsidRPr="00F833EA" w:rsidRDefault="00DE290C" w:rsidP="004017E2">
      <w:pPr>
        <w:numPr>
          <w:ilvl w:val="0"/>
          <w:numId w:val="7"/>
        </w:numPr>
        <w:spacing w:after="0" w:line="240" w:lineRule="auto"/>
        <w:rPr>
          <w:rFonts w:ascii="Arial" w:hAnsi="Arial" w:cs="Arial"/>
          <w:sz w:val="22"/>
          <w:szCs w:val="22"/>
        </w:rPr>
      </w:pPr>
      <w:r w:rsidRPr="00F833EA">
        <w:rPr>
          <w:rFonts w:ascii="Arial" w:hAnsi="Arial" w:cs="Arial"/>
          <w:sz w:val="22"/>
          <w:szCs w:val="22"/>
        </w:rPr>
        <w:t>dla betonu sprężonego i zaczynu iniekcyjnego - do 500 mg/l wody,</w:t>
      </w:r>
    </w:p>
    <w:p w:rsidR="00DE290C" w:rsidRPr="00F833EA" w:rsidRDefault="00DE290C" w:rsidP="004017E2">
      <w:pPr>
        <w:numPr>
          <w:ilvl w:val="0"/>
          <w:numId w:val="7"/>
        </w:numPr>
        <w:spacing w:after="0" w:line="240" w:lineRule="auto"/>
        <w:rPr>
          <w:rFonts w:ascii="Arial" w:hAnsi="Arial" w:cs="Arial"/>
          <w:sz w:val="22"/>
          <w:szCs w:val="22"/>
        </w:rPr>
      </w:pPr>
      <w:r w:rsidRPr="00F833EA">
        <w:rPr>
          <w:rFonts w:ascii="Arial" w:hAnsi="Arial" w:cs="Arial"/>
          <w:sz w:val="22"/>
          <w:szCs w:val="22"/>
        </w:rPr>
        <w:t>dla betonów zbrojonych - do 1000 mg/l wody,</w:t>
      </w:r>
    </w:p>
    <w:p w:rsidR="00B948A5" w:rsidRDefault="00DE290C" w:rsidP="004017E2">
      <w:pPr>
        <w:numPr>
          <w:ilvl w:val="0"/>
          <w:numId w:val="7"/>
        </w:numPr>
        <w:spacing w:after="0" w:line="240" w:lineRule="auto"/>
        <w:rPr>
          <w:rFonts w:ascii="Arial" w:hAnsi="Arial" w:cs="Arial"/>
          <w:sz w:val="22"/>
          <w:szCs w:val="22"/>
        </w:rPr>
      </w:pPr>
      <w:r w:rsidRPr="00F833EA">
        <w:rPr>
          <w:rFonts w:ascii="Arial" w:hAnsi="Arial" w:cs="Arial"/>
          <w:sz w:val="22"/>
          <w:szCs w:val="22"/>
        </w:rPr>
        <w:t>dla betonów niezbrojonych - do 2000 mg/l wody,</w:t>
      </w:r>
    </w:p>
    <w:p w:rsidR="00B948A5" w:rsidRDefault="00DE290C" w:rsidP="004017E2">
      <w:pPr>
        <w:numPr>
          <w:ilvl w:val="0"/>
          <w:numId w:val="7"/>
        </w:numPr>
        <w:spacing w:after="0" w:line="240" w:lineRule="auto"/>
        <w:rPr>
          <w:rFonts w:ascii="Arial" w:hAnsi="Arial" w:cs="Arial"/>
          <w:sz w:val="22"/>
          <w:szCs w:val="22"/>
        </w:rPr>
      </w:pPr>
      <w:r w:rsidRPr="00B948A5">
        <w:rPr>
          <w:rFonts w:ascii="Arial" w:hAnsi="Arial" w:cs="Arial"/>
          <w:sz w:val="22"/>
          <w:szCs w:val="22"/>
        </w:rPr>
        <w:t>zawartość siarczanów - poniżej 2000 mg/l wody,</w:t>
      </w:r>
    </w:p>
    <w:p w:rsidR="00B948A5" w:rsidRDefault="00DE290C" w:rsidP="004017E2">
      <w:pPr>
        <w:numPr>
          <w:ilvl w:val="0"/>
          <w:numId w:val="7"/>
        </w:numPr>
        <w:spacing w:after="0" w:line="240" w:lineRule="auto"/>
        <w:rPr>
          <w:rFonts w:ascii="Arial" w:hAnsi="Arial" w:cs="Arial"/>
          <w:sz w:val="22"/>
          <w:szCs w:val="22"/>
        </w:rPr>
      </w:pPr>
      <w:r w:rsidRPr="00B948A5">
        <w:rPr>
          <w:rFonts w:ascii="Arial" w:hAnsi="Arial" w:cs="Arial"/>
          <w:sz w:val="22"/>
          <w:szCs w:val="22"/>
        </w:rPr>
        <w:t>zawartość alkaliów (NaOH) &lt; 1500 mg/l wody,</w:t>
      </w:r>
    </w:p>
    <w:p w:rsidR="00DE290C" w:rsidRPr="00B948A5" w:rsidRDefault="00DE290C" w:rsidP="004017E2">
      <w:pPr>
        <w:numPr>
          <w:ilvl w:val="0"/>
          <w:numId w:val="7"/>
        </w:numPr>
        <w:spacing w:after="0" w:line="240" w:lineRule="auto"/>
        <w:rPr>
          <w:rFonts w:ascii="Arial" w:hAnsi="Arial" w:cs="Arial"/>
          <w:sz w:val="22"/>
          <w:szCs w:val="22"/>
        </w:rPr>
      </w:pPr>
      <w:r w:rsidRPr="00B948A5">
        <w:rPr>
          <w:rFonts w:ascii="Arial" w:hAnsi="Arial" w:cs="Arial"/>
          <w:sz w:val="22"/>
          <w:szCs w:val="22"/>
        </w:rPr>
        <w:t>inne zanieczyszczenia - eliminacja zanieczyszczeń ograniczających czas wiązania i wytrzymałość betonu.</w:t>
      </w:r>
    </w:p>
    <w:p w:rsidR="00DE290C" w:rsidRPr="00F833EA" w:rsidRDefault="00DE290C" w:rsidP="004017E2">
      <w:pPr>
        <w:spacing w:after="0" w:line="240" w:lineRule="auto"/>
        <w:rPr>
          <w:rFonts w:ascii="Arial" w:hAnsi="Arial" w:cs="Arial"/>
          <w:sz w:val="22"/>
          <w:szCs w:val="22"/>
        </w:rPr>
      </w:pPr>
    </w:p>
    <w:p w:rsidR="00DE290C" w:rsidRPr="00B948A5" w:rsidRDefault="00DE290C" w:rsidP="004017E2">
      <w:pPr>
        <w:spacing w:after="0" w:line="240" w:lineRule="auto"/>
        <w:ind w:firstLine="0"/>
        <w:rPr>
          <w:rFonts w:ascii="Arial" w:hAnsi="Arial" w:cs="Arial"/>
          <w:b/>
          <w:sz w:val="22"/>
          <w:szCs w:val="22"/>
        </w:rPr>
      </w:pPr>
      <w:r w:rsidRPr="00B948A5">
        <w:rPr>
          <w:rFonts w:ascii="Arial" w:hAnsi="Arial" w:cs="Arial"/>
          <w:b/>
          <w:sz w:val="22"/>
          <w:szCs w:val="22"/>
        </w:rPr>
        <w:t>2.2.3. Kruszywo</w:t>
      </w:r>
    </w:p>
    <w:p w:rsidR="00DE290C" w:rsidRPr="00B948A5" w:rsidRDefault="00DE290C" w:rsidP="004017E2">
      <w:pPr>
        <w:spacing w:after="0" w:line="240" w:lineRule="auto"/>
        <w:ind w:firstLine="0"/>
        <w:rPr>
          <w:rFonts w:ascii="Arial" w:hAnsi="Arial" w:cs="Arial"/>
          <w:b/>
          <w:sz w:val="22"/>
          <w:szCs w:val="22"/>
        </w:rPr>
      </w:pPr>
      <w:r w:rsidRPr="00B948A5">
        <w:rPr>
          <w:rFonts w:ascii="Arial" w:hAnsi="Arial" w:cs="Arial"/>
          <w:b/>
          <w:sz w:val="22"/>
          <w:szCs w:val="22"/>
        </w:rPr>
        <w:t>Wymagania ogólne</w:t>
      </w:r>
    </w:p>
    <w:p w:rsidR="00DE290C" w:rsidRPr="00F833EA" w:rsidRDefault="00DE290C" w:rsidP="004017E2">
      <w:pPr>
        <w:spacing w:after="0" w:line="240" w:lineRule="auto"/>
        <w:ind w:firstLine="0"/>
        <w:rPr>
          <w:rFonts w:ascii="Arial" w:hAnsi="Arial" w:cs="Arial"/>
          <w:sz w:val="22"/>
          <w:szCs w:val="22"/>
        </w:rPr>
      </w:pPr>
      <w:r w:rsidRPr="00F833EA">
        <w:rPr>
          <w:rFonts w:ascii="Arial" w:hAnsi="Arial" w:cs="Arial"/>
          <w:sz w:val="22"/>
          <w:szCs w:val="22"/>
        </w:rPr>
        <w:t>Kruszywo do betonów konstrukcyjnych zwykłych i o cechach hydrotechnicznych powinno spełniać wymagania zawarte w normie PN-EN 12620:2004 „Kruszywa do betonu”. Kruszywo może się składać z ziaren pochodzenia naturalnego (otoczakowego) i łamanego, lub też stanowić mieszaninę obu rodzajów ziaren. W celu zapewnienia jednorodności betonu kruszywo powinno charakteryzować się stałością cech fizycznych i uziarnienia. Do betonu stosować należy kruszywo o marce nie niższej niż klasa betonu. Dobór kruszywa drobnego i grubego winien dążyć do uzyskania maksymalnej szczelności stosu okruchowego. Wyższa sumarycznie zawartość ziaren grubych obniża wodożądność oraz skurcz.</w:t>
      </w:r>
    </w:p>
    <w:p w:rsidR="00DE290C" w:rsidRPr="00F833EA" w:rsidRDefault="00DE290C" w:rsidP="004017E2">
      <w:pPr>
        <w:spacing w:after="0" w:line="240" w:lineRule="auto"/>
        <w:ind w:firstLine="0"/>
        <w:rPr>
          <w:rFonts w:ascii="Arial" w:hAnsi="Arial" w:cs="Arial"/>
          <w:sz w:val="22"/>
          <w:szCs w:val="22"/>
        </w:rPr>
      </w:pPr>
      <w:r w:rsidRPr="00F833EA">
        <w:rPr>
          <w:rFonts w:ascii="Arial" w:hAnsi="Arial" w:cs="Arial"/>
          <w:sz w:val="22"/>
          <w:szCs w:val="22"/>
        </w:rPr>
        <w:t>Frakcje kruszywa wykorzystywane do betonów:</w:t>
      </w:r>
    </w:p>
    <w:p w:rsidR="00DE290C" w:rsidRPr="00F833EA" w:rsidRDefault="00DE290C" w:rsidP="004017E2">
      <w:pPr>
        <w:numPr>
          <w:ilvl w:val="0"/>
          <w:numId w:val="8"/>
        </w:numPr>
        <w:spacing w:after="0" w:line="240" w:lineRule="auto"/>
        <w:rPr>
          <w:rFonts w:ascii="Arial" w:hAnsi="Arial" w:cs="Arial"/>
          <w:sz w:val="22"/>
          <w:szCs w:val="22"/>
        </w:rPr>
      </w:pPr>
      <w:r w:rsidRPr="00F833EA">
        <w:rPr>
          <w:rFonts w:ascii="Arial" w:hAnsi="Arial" w:cs="Arial"/>
          <w:sz w:val="22"/>
          <w:szCs w:val="22"/>
        </w:rPr>
        <w:t>frakcje pyłowe &lt; 0,125 mm,</w:t>
      </w:r>
    </w:p>
    <w:p w:rsidR="00DE290C" w:rsidRPr="00F833EA" w:rsidRDefault="00DE290C" w:rsidP="004017E2">
      <w:pPr>
        <w:numPr>
          <w:ilvl w:val="0"/>
          <w:numId w:val="8"/>
        </w:numPr>
        <w:spacing w:after="0" w:line="240" w:lineRule="auto"/>
        <w:rPr>
          <w:rFonts w:ascii="Arial" w:hAnsi="Arial" w:cs="Arial"/>
          <w:sz w:val="22"/>
          <w:szCs w:val="22"/>
        </w:rPr>
      </w:pPr>
      <w:r w:rsidRPr="00F833EA">
        <w:rPr>
          <w:rFonts w:ascii="Arial" w:hAnsi="Arial" w:cs="Arial"/>
          <w:sz w:val="22"/>
          <w:szCs w:val="22"/>
        </w:rPr>
        <w:t>frakcje drobne 0/4 mm,</w:t>
      </w:r>
    </w:p>
    <w:p w:rsidR="00DE290C" w:rsidRPr="00F833EA" w:rsidRDefault="00DE290C" w:rsidP="004017E2">
      <w:pPr>
        <w:numPr>
          <w:ilvl w:val="0"/>
          <w:numId w:val="8"/>
        </w:numPr>
        <w:spacing w:after="0" w:line="240" w:lineRule="auto"/>
        <w:rPr>
          <w:rFonts w:ascii="Arial" w:hAnsi="Arial" w:cs="Arial"/>
          <w:sz w:val="22"/>
          <w:szCs w:val="22"/>
        </w:rPr>
      </w:pPr>
      <w:r w:rsidRPr="00F833EA">
        <w:rPr>
          <w:rFonts w:ascii="Arial" w:hAnsi="Arial" w:cs="Arial"/>
          <w:sz w:val="22"/>
          <w:szCs w:val="22"/>
        </w:rPr>
        <w:t>frakcje grube &gt; 4 mm.</w:t>
      </w:r>
    </w:p>
    <w:p w:rsidR="00DE290C" w:rsidRPr="00F833EA" w:rsidRDefault="00DE290C" w:rsidP="00B948A5">
      <w:pPr>
        <w:ind w:firstLine="0"/>
        <w:rPr>
          <w:rFonts w:ascii="Arial" w:hAnsi="Arial" w:cs="Arial"/>
          <w:sz w:val="22"/>
          <w:szCs w:val="22"/>
        </w:rPr>
      </w:pPr>
      <w:r w:rsidRPr="00F833EA">
        <w:rPr>
          <w:rFonts w:ascii="Arial" w:hAnsi="Arial" w:cs="Arial"/>
          <w:sz w:val="22"/>
          <w:szCs w:val="22"/>
        </w:rPr>
        <w:t>Do produkcji betonów, prefabrykatów, betonów hydrotechnicznych i innych stosowane są:</w:t>
      </w:r>
    </w:p>
    <w:p w:rsidR="00DE290C" w:rsidRPr="00F833EA" w:rsidRDefault="00DE290C" w:rsidP="007E48DB">
      <w:pPr>
        <w:numPr>
          <w:ilvl w:val="0"/>
          <w:numId w:val="9"/>
        </w:numPr>
        <w:rPr>
          <w:rFonts w:ascii="Arial" w:hAnsi="Arial" w:cs="Arial"/>
          <w:sz w:val="22"/>
          <w:szCs w:val="22"/>
        </w:rPr>
      </w:pPr>
      <w:r w:rsidRPr="00F833EA">
        <w:rPr>
          <w:rFonts w:ascii="Arial" w:hAnsi="Arial" w:cs="Arial"/>
          <w:sz w:val="22"/>
          <w:szCs w:val="22"/>
        </w:rPr>
        <w:t>piaski 0/2, 0/4,</w:t>
      </w:r>
    </w:p>
    <w:p w:rsidR="00DE290C" w:rsidRPr="00F833EA" w:rsidRDefault="00DE290C" w:rsidP="007E48DB">
      <w:pPr>
        <w:numPr>
          <w:ilvl w:val="0"/>
          <w:numId w:val="9"/>
        </w:numPr>
        <w:rPr>
          <w:rFonts w:ascii="Arial" w:hAnsi="Arial" w:cs="Arial"/>
          <w:sz w:val="22"/>
          <w:szCs w:val="22"/>
        </w:rPr>
      </w:pPr>
      <w:r w:rsidRPr="00F833EA">
        <w:rPr>
          <w:rFonts w:ascii="Arial" w:hAnsi="Arial" w:cs="Arial"/>
          <w:sz w:val="22"/>
          <w:szCs w:val="22"/>
        </w:rPr>
        <w:t>żwiry 2/8, 8/16, 16/31.5, 2/16, 4/16, 16/32, 31.5/63,</w:t>
      </w:r>
    </w:p>
    <w:p w:rsidR="00DE290C" w:rsidRPr="00F833EA" w:rsidRDefault="00DE290C" w:rsidP="007E48DB">
      <w:pPr>
        <w:numPr>
          <w:ilvl w:val="0"/>
          <w:numId w:val="9"/>
        </w:numPr>
        <w:rPr>
          <w:rFonts w:ascii="Arial" w:hAnsi="Arial" w:cs="Arial"/>
          <w:sz w:val="22"/>
          <w:szCs w:val="22"/>
        </w:rPr>
      </w:pPr>
      <w:r w:rsidRPr="00F833EA">
        <w:rPr>
          <w:rFonts w:ascii="Arial" w:hAnsi="Arial" w:cs="Arial"/>
          <w:sz w:val="22"/>
          <w:szCs w:val="22"/>
        </w:rPr>
        <w:t>mieszanki 0/8, 0/16, 0/31.5.</w:t>
      </w:r>
    </w:p>
    <w:p w:rsidR="00DE290C" w:rsidRPr="00B948A5" w:rsidRDefault="00DE290C" w:rsidP="00DE290C">
      <w:pPr>
        <w:rPr>
          <w:rFonts w:ascii="Arial" w:hAnsi="Arial" w:cs="Arial"/>
          <w:b/>
          <w:sz w:val="22"/>
          <w:szCs w:val="22"/>
        </w:rPr>
      </w:pPr>
      <w:r w:rsidRPr="00F833EA">
        <w:rPr>
          <w:rFonts w:ascii="Arial" w:hAnsi="Arial" w:cs="Arial"/>
          <w:sz w:val="22"/>
          <w:szCs w:val="22"/>
        </w:rPr>
        <w:br/>
      </w:r>
      <w:r w:rsidRPr="00B948A5">
        <w:rPr>
          <w:rFonts w:ascii="Arial" w:hAnsi="Arial" w:cs="Arial"/>
          <w:b/>
          <w:sz w:val="22"/>
          <w:szCs w:val="22"/>
        </w:rPr>
        <w:t>Kruszywo drobne</w:t>
      </w:r>
    </w:p>
    <w:p w:rsidR="00DE290C" w:rsidRPr="00F833EA" w:rsidRDefault="00DE290C" w:rsidP="00B948A5">
      <w:pPr>
        <w:ind w:firstLine="0"/>
        <w:rPr>
          <w:rFonts w:ascii="Arial" w:hAnsi="Arial" w:cs="Arial"/>
          <w:sz w:val="22"/>
          <w:szCs w:val="22"/>
        </w:rPr>
      </w:pPr>
      <w:r w:rsidRPr="00F833EA">
        <w:rPr>
          <w:rFonts w:ascii="Arial" w:hAnsi="Arial" w:cs="Arial"/>
          <w:sz w:val="22"/>
          <w:szCs w:val="22"/>
        </w:rPr>
        <w:t>Kruszywa drobne powinny spełniać wymagania podstawowe dotyczące uziarnienia zawarte w</w:t>
      </w:r>
      <w:r w:rsidR="00F73EC1">
        <w:rPr>
          <w:rFonts w:ascii="Arial" w:hAnsi="Arial" w:cs="Arial"/>
          <w:sz w:val="22"/>
          <w:szCs w:val="22"/>
        </w:rPr>
        <w:t> </w:t>
      </w:r>
      <w:r w:rsidRPr="00F833EA">
        <w:rPr>
          <w:rFonts w:ascii="Arial" w:hAnsi="Arial" w:cs="Arial"/>
          <w:sz w:val="22"/>
          <w:szCs w:val="22"/>
        </w:rPr>
        <w:t>tabeli 1 oraz wymagania dodatkowe co do udokumentowania i deklarowania typowego uziarnienia odpowiednio do wymiarów ich górnego sita D zgodnie z tabelą 2.</w:t>
      </w:r>
    </w:p>
    <w:p w:rsidR="00DE290C" w:rsidRPr="00F833EA" w:rsidRDefault="00DE290C" w:rsidP="00DE290C">
      <w:pPr>
        <w:rPr>
          <w:rFonts w:ascii="Arial" w:hAnsi="Arial" w:cs="Arial"/>
          <w:sz w:val="22"/>
          <w:szCs w:val="22"/>
        </w:rPr>
      </w:pPr>
    </w:p>
    <w:p w:rsidR="00DE290C" w:rsidRPr="00B948A5" w:rsidRDefault="00DE290C" w:rsidP="00B948A5">
      <w:pPr>
        <w:ind w:firstLine="0"/>
        <w:rPr>
          <w:rFonts w:ascii="Arial" w:hAnsi="Arial" w:cs="Arial"/>
          <w:b/>
          <w:sz w:val="22"/>
          <w:szCs w:val="22"/>
        </w:rPr>
      </w:pPr>
      <w:r w:rsidRPr="00B948A5">
        <w:rPr>
          <w:rFonts w:ascii="Arial" w:hAnsi="Arial" w:cs="Arial"/>
          <w:b/>
          <w:sz w:val="22"/>
          <w:szCs w:val="22"/>
        </w:rPr>
        <w:t>Tabela 1. Podstawowe wymagania dotyczące uziarnienia kruszywa drobnego</w:t>
      </w:r>
    </w:p>
    <w:tbl>
      <w:tblPr>
        <w:tblW w:w="8580" w:type="dxa"/>
        <w:tblInd w:w="-75" w:type="dxa"/>
        <w:tblLayout w:type="fixed"/>
        <w:tblCellMar>
          <w:left w:w="10" w:type="dxa"/>
          <w:right w:w="10" w:type="dxa"/>
        </w:tblCellMar>
        <w:tblLook w:val="0000"/>
      </w:tblPr>
      <w:tblGrid>
        <w:gridCol w:w="1701"/>
        <w:gridCol w:w="1560"/>
        <w:gridCol w:w="1853"/>
        <w:gridCol w:w="1832"/>
        <w:gridCol w:w="1634"/>
      </w:tblGrid>
      <w:tr w:rsidR="00DE290C" w:rsidRPr="00F833EA" w:rsidTr="00DE290C">
        <w:tblPrEx>
          <w:tblCellMar>
            <w:top w:w="0" w:type="dxa"/>
            <w:bottom w:w="0" w:type="dxa"/>
          </w:tblCellMar>
        </w:tblPrEx>
        <w:trPr>
          <w:cantSplit/>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Wymiar</w:t>
            </w:r>
          </w:p>
        </w:tc>
        <w:tc>
          <w:tcPr>
            <w:tcW w:w="5245"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Procent masy przechodzącej [%]</w:t>
            </w:r>
          </w:p>
        </w:tc>
        <w:tc>
          <w:tcPr>
            <w:tcW w:w="163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948A5">
            <w:pPr>
              <w:ind w:firstLine="0"/>
              <w:rPr>
                <w:rFonts w:ascii="Arial" w:hAnsi="Arial" w:cs="Arial"/>
                <w:sz w:val="22"/>
                <w:szCs w:val="22"/>
              </w:rPr>
            </w:pPr>
            <w:r w:rsidRPr="00F833EA">
              <w:rPr>
                <w:rFonts w:ascii="Arial" w:hAnsi="Arial" w:cs="Arial"/>
                <w:sz w:val="22"/>
                <w:szCs w:val="22"/>
              </w:rPr>
              <w:t>Kategoria Gd</w:t>
            </w:r>
          </w:p>
        </w:tc>
      </w:tr>
      <w:tr w:rsidR="00DE290C" w:rsidRPr="00F833EA" w:rsidTr="00DE290C">
        <w:tblPrEx>
          <w:tblCellMar>
            <w:top w:w="0" w:type="dxa"/>
            <w:bottom w:w="0" w:type="dxa"/>
          </w:tblCellMar>
        </w:tblPrEx>
        <w:trPr>
          <w:cantSplit/>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2D</w:t>
            </w:r>
          </w:p>
        </w:tc>
        <w:tc>
          <w:tcPr>
            <w:tcW w:w="185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1,4Da,b</w:t>
            </w:r>
          </w:p>
        </w:tc>
        <w:tc>
          <w:tcPr>
            <w:tcW w:w="183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Dc</w:t>
            </w:r>
          </w:p>
        </w:tc>
        <w:tc>
          <w:tcPr>
            <w:tcW w:w="1634"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r>
      <w:tr w:rsidR="00DE290C" w:rsidRPr="00F833EA" w:rsidTr="00DE290C">
        <w:tblPrEx>
          <w:tblCellMar>
            <w:top w:w="0" w:type="dxa"/>
            <w:bottom w:w="0" w:type="dxa"/>
          </w:tblCellMar>
        </w:tblPrEx>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948A5">
            <w:pPr>
              <w:ind w:firstLine="0"/>
              <w:rPr>
                <w:rFonts w:ascii="Arial" w:hAnsi="Arial" w:cs="Arial"/>
                <w:sz w:val="22"/>
                <w:szCs w:val="22"/>
              </w:rPr>
            </w:pPr>
            <w:r w:rsidRPr="00F833EA">
              <w:rPr>
                <w:rFonts w:ascii="Arial" w:hAnsi="Arial" w:cs="Arial"/>
                <w:sz w:val="22"/>
                <w:szCs w:val="22"/>
              </w:rPr>
              <w:t>D</w:t>
            </w:r>
            <w:r w:rsidR="00B948A5" w:rsidRPr="00D82967">
              <w:rPr>
                <w:sz w:val="22"/>
                <w:szCs w:val="22"/>
              </w:rPr>
              <w:t xml:space="preserve"> </w:t>
            </w:r>
            <w:r w:rsidR="00B948A5" w:rsidRPr="00D82967">
              <w:rPr>
                <w:sz w:val="22"/>
                <w:szCs w:val="22"/>
              </w:rPr>
              <w:sym w:font="Symbol" w:char="F0A3"/>
            </w:r>
            <w:r w:rsidR="00B948A5" w:rsidRPr="00D82967">
              <w:rPr>
                <w:sz w:val="22"/>
                <w:szCs w:val="22"/>
              </w:rPr>
              <w:t xml:space="preserve"> </w:t>
            </w:r>
            <w:r w:rsidRPr="00F833EA">
              <w:rPr>
                <w:rFonts w:ascii="Arial" w:hAnsi="Arial" w:cs="Arial"/>
                <w:sz w:val="22"/>
                <w:szCs w:val="22"/>
              </w:rPr>
              <w:t>4 i d = 0</w:t>
            </w:r>
          </w:p>
        </w:tc>
        <w:tc>
          <w:tcPr>
            <w:tcW w:w="156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100</w:t>
            </w:r>
          </w:p>
        </w:tc>
        <w:tc>
          <w:tcPr>
            <w:tcW w:w="185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948A5">
            <w:pPr>
              <w:ind w:firstLine="0"/>
              <w:rPr>
                <w:rFonts w:ascii="Arial" w:hAnsi="Arial" w:cs="Arial"/>
                <w:sz w:val="22"/>
                <w:szCs w:val="22"/>
              </w:rPr>
            </w:pPr>
            <w:r w:rsidRPr="00F833EA">
              <w:rPr>
                <w:rFonts w:ascii="Arial" w:hAnsi="Arial" w:cs="Arial"/>
                <w:sz w:val="22"/>
                <w:szCs w:val="22"/>
              </w:rPr>
              <w:t>od 95 do 100</w:t>
            </w:r>
          </w:p>
        </w:tc>
        <w:tc>
          <w:tcPr>
            <w:tcW w:w="183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948A5">
            <w:pPr>
              <w:ind w:firstLine="0"/>
              <w:rPr>
                <w:rFonts w:ascii="Arial" w:hAnsi="Arial" w:cs="Arial"/>
                <w:sz w:val="22"/>
                <w:szCs w:val="22"/>
              </w:rPr>
            </w:pPr>
            <w:r w:rsidRPr="00F833EA">
              <w:rPr>
                <w:rFonts w:ascii="Arial" w:hAnsi="Arial" w:cs="Arial"/>
                <w:sz w:val="22"/>
                <w:szCs w:val="22"/>
              </w:rPr>
              <w:t>od 85 do 99</w:t>
            </w:r>
          </w:p>
        </w:tc>
        <w:tc>
          <w:tcPr>
            <w:tcW w:w="16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GF85</w:t>
            </w:r>
          </w:p>
        </w:tc>
      </w:tr>
      <w:tr w:rsidR="00DE290C" w:rsidRPr="00F833EA" w:rsidTr="00DE290C">
        <w:tblPrEx>
          <w:tblCellMar>
            <w:top w:w="0" w:type="dxa"/>
            <w:bottom w:w="0" w:type="dxa"/>
          </w:tblCellMar>
        </w:tblPrEx>
        <w:trPr>
          <w:cantSplit/>
        </w:trPr>
        <w:tc>
          <w:tcPr>
            <w:tcW w:w="8580" w:type="dxa"/>
            <w:gridSpan w:val="5"/>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948A5">
            <w:pPr>
              <w:ind w:firstLine="0"/>
              <w:rPr>
                <w:rFonts w:ascii="Arial" w:hAnsi="Arial" w:cs="Arial"/>
                <w:sz w:val="22"/>
                <w:szCs w:val="22"/>
              </w:rPr>
            </w:pPr>
            <w:r w:rsidRPr="00F833EA">
              <w:rPr>
                <w:rFonts w:ascii="Arial" w:hAnsi="Arial" w:cs="Arial"/>
                <w:sz w:val="22"/>
                <w:szCs w:val="22"/>
              </w:rPr>
              <w:t>a Tam gdzie określone sita nie są dokładnymi numerami z serii R20 wg ISO 565:1990, należy przyjąć następny najbliższy wymiar sita.</w:t>
            </w:r>
          </w:p>
          <w:p w:rsidR="00DE290C" w:rsidRPr="00F833EA" w:rsidRDefault="00DE290C" w:rsidP="00B948A5">
            <w:pPr>
              <w:ind w:firstLine="0"/>
              <w:rPr>
                <w:rFonts w:ascii="Arial" w:hAnsi="Arial" w:cs="Arial"/>
                <w:sz w:val="22"/>
                <w:szCs w:val="22"/>
              </w:rPr>
            </w:pPr>
            <w:r w:rsidRPr="00F833EA">
              <w:rPr>
                <w:rFonts w:ascii="Arial" w:hAnsi="Arial" w:cs="Arial"/>
                <w:sz w:val="22"/>
                <w:szCs w:val="22"/>
              </w:rPr>
              <w:t>b Dla betonu o nieciągłym uziarnieniu lub dla innych specjalnych zastosowań mogą być określone inne wymagania dodatkowe.</w:t>
            </w:r>
          </w:p>
          <w:p w:rsidR="00DE290C" w:rsidRPr="00F833EA" w:rsidRDefault="00DE290C" w:rsidP="00B948A5">
            <w:pPr>
              <w:ind w:firstLine="0"/>
              <w:rPr>
                <w:rFonts w:ascii="Arial" w:hAnsi="Arial" w:cs="Arial"/>
                <w:sz w:val="22"/>
                <w:szCs w:val="22"/>
              </w:rPr>
            </w:pPr>
            <w:r w:rsidRPr="00F833EA">
              <w:rPr>
                <w:rFonts w:ascii="Arial" w:hAnsi="Arial" w:cs="Arial"/>
                <w:sz w:val="22"/>
                <w:szCs w:val="22"/>
              </w:rPr>
              <w:t>c Procentowa zawartość ziaren przechodzących przez D może być większa niż 99% masy, ale w takim przypadku producent powinien udokumentować i zadeklarować typowe uziarnienie, łącznie z sitami D, d, d/2 oraz sitami zestawu podstawowego plus zestaw 1, lub zestawu podstawowego plus zestaw 2, dla wartości pośrednich pomiędzy d i D.</w:t>
            </w:r>
          </w:p>
          <w:p w:rsidR="00DE290C" w:rsidRPr="00F833EA" w:rsidRDefault="00DE290C" w:rsidP="00B948A5">
            <w:pPr>
              <w:ind w:firstLine="0"/>
              <w:rPr>
                <w:rFonts w:ascii="Arial" w:hAnsi="Arial" w:cs="Arial"/>
                <w:sz w:val="22"/>
                <w:szCs w:val="22"/>
              </w:rPr>
            </w:pPr>
            <w:r w:rsidRPr="00F833EA">
              <w:rPr>
                <w:rFonts w:ascii="Arial" w:hAnsi="Arial" w:cs="Arial"/>
                <w:sz w:val="22"/>
                <w:szCs w:val="22"/>
              </w:rPr>
              <w:t>d W normach dotyczących innych kruszyw podano inne wymagania odnoszące się do kategorii.</w:t>
            </w:r>
          </w:p>
        </w:tc>
      </w:tr>
    </w:tbl>
    <w:p w:rsidR="00DE290C" w:rsidRPr="00F833EA" w:rsidRDefault="00DE290C" w:rsidP="00095DD8">
      <w:pPr>
        <w:ind w:firstLine="0"/>
        <w:rPr>
          <w:rFonts w:ascii="Arial" w:hAnsi="Arial" w:cs="Arial"/>
          <w:sz w:val="22"/>
          <w:szCs w:val="22"/>
        </w:rPr>
      </w:pPr>
    </w:p>
    <w:p w:rsidR="00DE290C" w:rsidRPr="00F833EA" w:rsidRDefault="00DE290C" w:rsidP="000C10A1">
      <w:pPr>
        <w:ind w:firstLine="0"/>
        <w:rPr>
          <w:rFonts w:ascii="Arial" w:hAnsi="Arial" w:cs="Arial"/>
          <w:sz w:val="22"/>
          <w:szCs w:val="22"/>
        </w:rPr>
      </w:pPr>
    </w:p>
    <w:p w:rsidR="00DE290C" w:rsidRPr="000C10A1" w:rsidRDefault="00DE290C" w:rsidP="000C10A1">
      <w:pPr>
        <w:ind w:firstLine="0"/>
        <w:rPr>
          <w:rFonts w:ascii="Arial" w:hAnsi="Arial" w:cs="Arial"/>
          <w:b/>
          <w:sz w:val="22"/>
          <w:szCs w:val="22"/>
        </w:rPr>
      </w:pPr>
      <w:r w:rsidRPr="000C10A1">
        <w:rPr>
          <w:rFonts w:ascii="Arial" w:hAnsi="Arial" w:cs="Arial"/>
          <w:b/>
          <w:sz w:val="22"/>
          <w:szCs w:val="22"/>
        </w:rPr>
        <w:t>Tabela 2. Tolerancja typowego uziarnienia kruszywa drobnego ogólnego zastosowania deklarowanego przez producenta</w:t>
      </w:r>
    </w:p>
    <w:tbl>
      <w:tblPr>
        <w:tblW w:w="8584" w:type="dxa"/>
        <w:tblInd w:w="-75" w:type="dxa"/>
        <w:tblLayout w:type="fixed"/>
        <w:tblCellMar>
          <w:left w:w="10" w:type="dxa"/>
          <w:right w:w="10" w:type="dxa"/>
        </w:tblCellMar>
        <w:tblLook w:val="0000"/>
      </w:tblPr>
      <w:tblGrid>
        <w:gridCol w:w="2091"/>
        <w:gridCol w:w="2161"/>
        <w:gridCol w:w="2161"/>
        <w:gridCol w:w="2171"/>
      </w:tblGrid>
      <w:tr w:rsidR="00DE290C" w:rsidRPr="00F833EA" w:rsidTr="00DE290C">
        <w:tblPrEx>
          <w:tblCellMar>
            <w:top w:w="0" w:type="dxa"/>
            <w:bottom w:w="0" w:type="dxa"/>
          </w:tblCellMar>
        </w:tblPrEx>
        <w:trPr>
          <w:cantSplit/>
        </w:trPr>
        <w:tc>
          <w:tcPr>
            <w:tcW w:w="209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r w:rsidRPr="001C04F7">
              <w:rPr>
                <w:rFonts w:ascii="Arial" w:hAnsi="Arial" w:cs="Arial"/>
                <w:sz w:val="22"/>
                <w:szCs w:val="22"/>
              </w:rPr>
              <w:t>Wymiar sita</w:t>
            </w:r>
          </w:p>
          <w:p w:rsidR="00DE290C" w:rsidRPr="001C04F7" w:rsidRDefault="00DE290C" w:rsidP="001C04F7">
            <w:pPr>
              <w:jc w:val="center"/>
              <w:rPr>
                <w:rFonts w:ascii="Arial" w:hAnsi="Arial" w:cs="Arial"/>
                <w:sz w:val="22"/>
                <w:szCs w:val="22"/>
              </w:rPr>
            </w:pPr>
            <w:r w:rsidRPr="001C04F7">
              <w:rPr>
                <w:rFonts w:ascii="Arial" w:hAnsi="Arial" w:cs="Arial"/>
                <w:sz w:val="22"/>
                <w:szCs w:val="22"/>
              </w:rPr>
              <w:t>[mm]</w:t>
            </w:r>
          </w:p>
        </w:tc>
        <w:tc>
          <w:tcPr>
            <w:tcW w:w="6493"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r w:rsidRPr="001C04F7">
              <w:rPr>
                <w:rFonts w:ascii="Arial" w:hAnsi="Arial" w:cs="Arial"/>
                <w:sz w:val="22"/>
                <w:szCs w:val="22"/>
              </w:rPr>
              <w:t>Tolerancja w % przechodzącej masy</w:t>
            </w:r>
          </w:p>
        </w:tc>
      </w:tr>
      <w:tr w:rsidR="00DE290C" w:rsidRPr="00F833EA" w:rsidTr="00DE290C">
        <w:tblPrEx>
          <w:tblCellMar>
            <w:top w:w="0" w:type="dxa"/>
            <w:bottom w:w="0" w:type="dxa"/>
          </w:tblCellMar>
        </w:tblPrEx>
        <w:trPr>
          <w:cantSplit/>
        </w:trPr>
        <w:tc>
          <w:tcPr>
            <w:tcW w:w="209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r w:rsidRPr="001C04F7">
              <w:rPr>
                <w:rFonts w:ascii="Arial" w:hAnsi="Arial" w:cs="Arial"/>
                <w:sz w:val="22"/>
                <w:szCs w:val="22"/>
              </w:rPr>
              <w:t>0/4</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r w:rsidRPr="001C04F7">
              <w:rPr>
                <w:rFonts w:ascii="Arial" w:hAnsi="Arial" w:cs="Arial"/>
                <w:sz w:val="22"/>
                <w:szCs w:val="22"/>
              </w:rPr>
              <w:t>0/2</w:t>
            </w:r>
          </w:p>
        </w:tc>
        <w:tc>
          <w:tcPr>
            <w:tcW w:w="21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r w:rsidRPr="001C04F7">
              <w:rPr>
                <w:rFonts w:ascii="Arial" w:hAnsi="Arial" w:cs="Arial"/>
                <w:sz w:val="22"/>
                <w:szCs w:val="22"/>
              </w:rPr>
              <w:t>0/1</w:t>
            </w:r>
          </w:p>
        </w:tc>
      </w:tr>
      <w:tr w:rsidR="00DE290C" w:rsidRPr="00F833EA" w:rsidTr="00DE290C">
        <w:tblPrEx>
          <w:tblCellMar>
            <w:top w:w="0" w:type="dxa"/>
            <w:bottom w:w="0" w:type="dxa"/>
          </w:tblCellMar>
        </w:tblPrEx>
        <w:tc>
          <w:tcPr>
            <w:tcW w:w="209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1C04F7" w:rsidRDefault="00DE290C" w:rsidP="001C04F7">
            <w:pPr>
              <w:jc w:val="center"/>
              <w:rPr>
                <w:rFonts w:ascii="Arial" w:hAnsi="Arial" w:cs="Arial"/>
                <w:sz w:val="22"/>
                <w:szCs w:val="22"/>
              </w:rPr>
            </w:pPr>
            <w:r w:rsidRPr="001C04F7">
              <w:rPr>
                <w:rFonts w:ascii="Arial" w:hAnsi="Arial" w:cs="Arial"/>
                <w:sz w:val="22"/>
                <w:szCs w:val="22"/>
              </w:rPr>
              <w:t>4</w:t>
            </w:r>
          </w:p>
          <w:p w:rsidR="00DE290C" w:rsidRPr="001C04F7" w:rsidRDefault="00DE290C" w:rsidP="001C04F7">
            <w:pPr>
              <w:jc w:val="center"/>
              <w:rPr>
                <w:rFonts w:ascii="Arial" w:hAnsi="Arial" w:cs="Arial"/>
                <w:sz w:val="22"/>
                <w:szCs w:val="22"/>
              </w:rPr>
            </w:pPr>
            <w:r w:rsidRPr="001C04F7">
              <w:rPr>
                <w:rFonts w:ascii="Arial" w:hAnsi="Arial" w:cs="Arial"/>
                <w:sz w:val="22"/>
                <w:szCs w:val="22"/>
              </w:rPr>
              <w:t>2</w:t>
            </w:r>
          </w:p>
          <w:p w:rsidR="00DE290C" w:rsidRPr="001C04F7" w:rsidRDefault="00DE290C" w:rsidP="001C04F7">
            <w:pPr>
              <w:jc w:val="center"/>
              <w:rPr>
                <w:rFonts w:ascii="Arial" w:hAnsi="Arial" w:cs="Arial"/>
                <w:sz w:val="22"/>
                <w:szCs w:val="22"/>
              </w:rPr>
            </w:pPr>
            <w:r w:rsidRPr="001C04F7">
              <w:rPr>
                <w:rFonts w:ascii="Arial" w:hAnsi="Arial" w:cs="Arial"/>
                <w:sz w:val="22"/>
                <w:szCs w:val="22"/>
              </w:rPr>
              <w:t>1</w:t>
            </w:r>
          </w:p>
          <w:p w:rsidR="00DE290C" w:rsidRPr="001C04F7" w:rsidRDefault="00DE290C" w:rsidP="001C04F7">
            <w:pPr>
              <w:jc w:val="center"/>
              <w:rPr>
                <w:rFonts w:ascii="Arial" w:hAnsi="Arial" w:cs="Arial"/>
                <w:sz w:val="22"/>
                <w:szCs w:val="22"/>
              </w:rPr>
            </w:pPr>
            <w:r w:rsidRPr="001C04F7">
              <w:rPr>
                <w:rFonts w:ascii="Arial" w:hAnsi="Arial" w:cs="Arial"/>
                <w:sz w:val="22"/>
                <w:szCs w:val="22"/>
              </w:rPr>
              <w:t>0,250</w:t>
            </w:r>
          </w:p>
          <w:p w:rsidR="00DE290C" w:rsidRPr="001C04F7" w:rsidRDefault="00DE290C" w:rsidP="001C04F7">
            <w:pPr>
              <w:jc w:val="center"/>
              <w:rPr>
                <w:rFonts w:ascii="Arial" w:hAnsi="Arial" w:cs="Arial"/>
                <w:sz w:val="22"/>
                <w:szCs w:val="22"/>
              </w:rPr>
            </w:pPr>
            <w:r w:rsidRPr="001C04F7">
              <w:rPr>
                <w:rFonts w:ascii="Arial" w:hAnsi="Arial" w:cs="Arial"/>
                <w:sz w:val="22"/>
                <w:szCs w:val="22"/>
              </w:rPr>
              <w:t>0,063b</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 xml:space="preserve"> 5a</w:t>
            </w:r>
          </w:p>
          <w:p w:rsidR="001C04F7" w:rsidRPr="001C04F7" w:rsidRDefault="001C04F7" w:rsidP="001C04F7">
            <w:pPr>
              <w:jc w:val="center"/>
              <w:rPr>
                <w:rFonts w:ascii="Arial" w:hAnsi="Arial" w:cs="Arial"/>
                <w:sz w:val="22"/>
                <w:szCs w:val="22"/>
              </w:rPr>
            </w:pPr>
            <w:r w:rsidRPr="001C04F7">
              <w:rPr>
                <w:rFonts w:ascii="Arial" w:hAnsi="Arial" w:cs="Arial"/>
                <w:sz w:val="22"/>
                <w:szCs w:val="22"/>
              </w:rPr>
              <w:t>-</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20</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20</w:t>
            </w:r>
          </w:p>
          <w:p w:rsidR="00DE290C"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3</w:t>
            </w:r>
          </w:p>
        </w:tc>
        <w:tc>
          <w:tcPr>
            <w:tcW w:w="2161"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1C04F7" w:rsidRDefault="001C04F7" w:rsidP="001C04F7">
            <w:pPr>
              <w:jc w:val="center"/>
              <w:rPr>
                <w:rFonts w:ascii="Arial" w:hAnsi="Arial" w:cs="Arial"/>
                <w:sz w:val="22"/>
                <w:szCs w:val="22"/>
              </w:rPr>
            </w:pPr>
            <w:r w:rsidRPr="001C04F7">
              <w:rPr>
                <w:rFonts w:ascii="Arial" w:hAnsi="Arial" w:cs="Arial"/>
                <w:sz w:val="22"/>
                <w:szCs w:val="22"/>
              </w:rPr>
              <w:t>-</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5a</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20</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25</w:t>
            </w:r>
          </w:p>
          <w:p w:rsidR="00DE290C"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5</w:t>
            </w:r>
          </w:p>
        </w:tc>
        <w:tc>
          <w:tcPr>
            <w:tcW w:w="21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C04F7" w:rsidRPr="001C04F7" w:rsidRDefault="001C04F7" w:rsidP="001C04F7">
            <w:pPr>
              <w:jc w:val="center"/>
              <w:rPr>
                <w:rFonts w:ascii="Arial" w:hAnsi="Arial" w:cs="Arial"/>
                <w:sz w:val="22"/>
                <w:szCs w:val="22"/>
              </w:rPr>
            </w:pPr>
            <w:r w:rsidRPr="001C04F7">
              <w:rPr>
                <w:rFonts w:ascii="Arial" w:hAnsi="Arial" w:cs="Arial"/>
                <w:sz w:val="22"/>
                <w:szCs w:val="22"/>
              </w:rPr>
              <w:t>-</w:t>
            </w:r>
          </w:p>
          <w:p w:rsidR="001C04F7" w:rsidRPr="001C04F7" w:rsidRDefault="001C04F7" w:rsidP="001C04F7">
            <w:pPr>
              <w:jc w:val="center"/>
              <w:rPr>
                <w:rFonts w:ascii="Arial" w:hAnsi="Arial" w:cs="Arial"/>
                <w:sz w:val="22"/>
                <w:szCs w:val="22"/>
              </w:rPr>
            </w:pPr>
            <w:r w:rsidRPr="001C04F7">
              <w:rPr>
                <w:rFonts w:ascii="Arial" w:hAnsi="Arial" w:cs="Arial"/>
                <w:sz w:val="22"/>
                <w:szCs w:val="22"/>
              </w:rPr>
              <w:t>-</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5a</w:t>
            </w:r>
          </w:p>
          <w:p w:rsidR="001C04F7"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25</w:t>
            </w:r>
          </w:p>
          <w:p w:rsidR="00DE290C" w:rsidRPr="001C04F7" w:rsidRDefault="001C04F7" w:rsidP="001C04F7">
            <w:pPr>
              <w:jc w:val="center"/>
              <w:rPr>
                <w:rFonts w:ascii="Arial" w:hAnsi="Arial" w:cs="Arial"/>
                <w:sz w:val="22"/>
                <w:szCs w:val="22"/>
              </w:rPr>
            </w:pPr>
            <w:r w:rsidRPr="001C04F7">
              <w:rPr>
                <w:rFonts w:ascii="Arial" w:hAnsi="Arial" w:cs="Arial"/>
                <w:sz w:val="22"/>
                <w:szCs w:val="22"/>
              </w:rPr>
              <w:sym w:font="Symbol" w:char="F0B1"/>
            </w:r>
            <w:r w:rsidRPr="001C04F7">
              <w:rPr>
                <w:rFonts w:ascii="Arial" w:hAnsi="Arial" w:cs="Arial"/>
                <w:sz w:val="22"/>
                <w:szCs w:val="22"/>
              </w:rPr>
              <w:t>5</w:t>
            </w:r>
          </w:p>
        </w:tc>
      </w:tr>
      <w:tr w:rsidR="001C04F7" w:rsidRPr="00F833EA" w:rsidTr="00DE290C">
        <w:tblPrEx>
          <w:tblCellMar>
            <w:top w:w="0" w:type="dxa"/>
            <w:bottom w:w="0" w:type="dxa"/>
          </w:tblCellMar>
        </w:tblPrEx>
        <w:trPr>
          <w:cantSplit/>
        </w:trPr>
        <w:tc>
          <w:tcPr>
            <w:tcW w:w="858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C04F7" w:rsidRPr="001C04F7" w:rsidRDefault="001C04F7" w:rsidP="00095DD8">
            <w:pPr>
              <w:ind w:firstLine="0"/>
              <w:rPr>
                <w:rFonts w:ascii="Arial" w:hAnsi="Arial" w:cs="Arial"/>
                <w:sz w:val="22"/>
                <w:szCs w:val="22"/>
              </w:rPr>
            </w:pPr>
            <w:r w:rsidRPr="001C04F7">
              <w:rPr>
                <w:rFonts w:ascii="Arial" w:hAnsi="Arial" w:cs="Arial"/>
                <w:sz w:val="22"/>
                <w:szCs w:val="22"/>
              </w:rPr>
              <w:t xml:space="preserve">a Tolerancje </w:t>
            </w:r>
            <w:r w:rsidRPr="001C04F7">
              <w:rPr>
                <w:rFonts w:ascii="Arial" w:hAnsi="Arial" w:cs="Arial"/>
                <w:sz w:val="22"/>
                <w:szCs w:val="22"/>
              </w:rPr>
              <w:sym w:font="Symbol" w:char="F0B1"/>
            </w:r>
            <w:r w:rsidRPr="001C04F7">
              <w:rPr>
                <w:rFonts w:ascii="Arial" w:hAnsi="Arial" w:cs="Arial"/>
                <w:sz w:val="22"/>
                <w:szCs w:val="22"/>
              </w:rPr>
              <w:t>5 są ograniczone również wymaganiami wg tablicy 4dotyczącymi procentu masy przechodzącej przez D.</w:t>
            </w:r>
          </w:p>
          <w:p w:rsidR="001C04F7" w:rsidRPr="00D82967" w:rsidRDefault="001C04F7" w:rsidP="00095DD8">
            <w:pPr>
              <w:ind w:firstLine="0"/>
              <w:rPr>
                <w:sz w:val="22"/>
                <w:szCs w:val="22"/>
              </w:rPr>
            </w:pPr>
            <w:r w:rsidRPr="001C04F7">
              <w:rPr>
                <w:rFonts w:ascii="Arial" w:hAnsi="Arial" w:cs="Arial"/>
                <w:sz w:val="22"/>
                <w:szCs w:val="22"/>
              </w:rPr>
              <w:t xml:space="preserve">b Oprócz podanych tolerancji ustala się dla danej kategorii maksymalną zawartość pyłów  określoną procentem masy przechodzącej przez sito </w:t>
            </w:r>
            <w:smartTag w:uri="urn:schemas-microsoft-com:office:smarttags" w:element="metricconverter">
              <w:smartTagPr>
                <w:attr w:name="ProductID" w:val="0,063 mm"/>
              </w:smartTagPr>
              <w:r w:rsidRPr="001C04F7">
                <w:rPr>
                  <w:rFonts w:ascii="Arial" w:hAnsi="Arial" w:cs="Arial"/>
                  <w:sz w:val="22"/>
                  <w:szCs w:val="22"/>
                </w:rPr>
                <w:t>0,063 mm</w:t>
              </w:r>
            </w:smartTag>
            <w:r w:rsidRPr="001C04F7">
              <w:rPr>
                <w:rFonts w:ascii="Arial" w:hAnsi="Arial" w:cs="Arial"/>
                <w:sz w:val="22"/>
                <w:szCs w:val="22"/>
              </w:rPr>
              <w:t>.</w:t>
            </w:r>
          </w:p>
        </w:tc>
      </w:tr>
    </w:tbl>
    <w:p w:rsidR="00DE290C" w:rsidRPr="000C10A1" w:rsidRDefault="00DE290C" w:rsidP="00DE290C">
      <w:pPr>
        <w:rPr>
          <w:rFonts w:ascii="Arial" w:hAnsi="Arial" w:cs="Arial"/>
          <w:b/>
          <w:sz w:val="22"/>
          <w:szCs w:val="22"/>
        </w:rPr>
      </w:pPr>
      <w:r w:rsidRPr="00F833EA">
        <w:rPr>
          <w:rFonts w:ascii="Arial" w:hAnsi="Arial" w:cs="Arial"/>
          <w:sz w:val="22"/>
          <w:szCs w:val="22"/>
        </w:rPr>
        <w:br/>
      </w:r>
      <w:r w:rsidRPr="000C10A1">
        <w:rPr>
          <w:rFonts w:ascii="Arial" w:hAnsi="Arial" w:cs="Arial"/>
          <w:b/>
          <w:sz w:val="22"/>
          <w:szCs w:val="22"/>
        </w:rPr>
        <w:t>Kruszywo grube</w:t>
      </w:r>
    </w:p>
    <w:p w:rsidR="00DE290C" w:rsidRPr="00F833EA" w:rsidRDefault="00DE290C" w:rsidP="000C10A1">
      <w:pPr>
        <w:ind w:firstLine="0"/>
        <w:rPr>
          <w:rFonts w:ascii="Arial" w:hAnsi="Arial" w:cs="Arial"/>
          <w:sz w:val="22"/>
          <w:szCs w:val="22"/>
        </w:rPr>
      </w:pPr>
      <w:r w:rsidRPr="00F833EA">
        <w:rPr>
          <w:rFonts w:ascii="Arial" w:hAnsi="Arial" w:cs="Arial"/>
          <w:sz w:val="22"/>
          <w:szCs w:val="22"/>
        </w:rPr>
        <w:t>Uziarnienie kruszywa grubego powinno spełniać wymagania podstawowe podane w tabeli 3, na podstawie których określane są kategorie uziarnienia.</w:t>
      </w:r>
    </w:p>
    <w:p w:rsidR="00DE290C" w:rsidRPr="00F833EA" w:rsidRDefault="00DE290C" w:rsidP="00DE290C">
      <w:pPr>
        <w:rPr>
          <w:rFonts w:ascii="Arial" w:hAnsi="Arial" w:cs="Arial"/>
          <w:sz w:val="22"/>
          <w:szCs w:val="22"/>
        </w:rPr>
      </w:pPr>
    </w:p>
    <w:p w:rsidR="00095DD8" w:rsidRDefault="00095DD8" w:rsidP="000C10A1">
      <w:pPr>
        <w:ind w:firstLine="0"/>
        <w:rPr>
          <w:rFonts w:ascii="Arial" w:hAnsi="Arial" w:cs="Arial"/>
          <w:b/>
          <w:sz w:val="22"/>
          <w:szCs w:val="22"/>
        </w:rPr>
      </w:pPr>
    </w:p>
    <w:p w:rsidR="00095DD8" w:rsidRDefault="00095DD8" w:rsidP="000C10A1">
      <w:pPr>
        <w:ind w:firstLine="0"/>
        <w:rPr>
          <w:rFonts w:ascii="Arial" w:hAnsi="Arial" w:cs="Arial"/>
          <w:b/>
          <w:sz w:val="22"/>
          <w:szCs w:val="22"/>
        </w:rPr>
      </w:pPr>
    </w:p>
    <w:p w:rsidR="00DE290C" w:rsidRPr="000C10A1" w:rsidRDefault="00DE290C" w:rsidP="000C10A1">
      <w:pPr>
        <w:ind w:firstLine="0"/>
        <w:rPr>
          <w:rFonts w:ascii="Arial" w:hAnsi="Arial" w:cs="Arial"/>
          <w:b/>
          <w:sz w:val="22"/>
          <w:szCs w:val="22"/>
        </w:rPr>
      </w:pPr>
      <w:r w:rsidRPr="000C10A1">
        <w:rPr>
          <w:rFonts w:ascii="Arial" w:hAnsi="Arial" w:cs="Arial"/>
          <w:b/>
          <w:sz w:val="22"/>
          <w:szCs w:val="22"/>
        </w:rPr>
        <w:t>Tabela 3. Podstawowe wymagania dotyczące kruszyw grubych</w:t>
      </w:r>
    </w:p>
    <w:tbl>
      <w:tblPr>
        <w:tblW w:w="8951" w:type="dxa"/>
        <w:tblInd w:w="-75" w:type="dxa"/>
        <w:tblLayout w:type="fixed"/>
        <w:tblCellMar>
          <w:left w:w="10" w:type="dxa"/>
          <w:right w:w="10" w:type="dxa"/>
        </w:tblCellMar>
        <w:tblLook w:val="0000"/>
      </w:tblPr>
      <w:tblGrid>
        <w:gridCol w:w="1701"/>
        <w:gridCol w:w="709"/>
        <w:gridCol w:w="1563"/>
        <w:gridCol w:w="1417"/>
        <w:gridCol w:w="1276"/>
        <w:gridCol w:w="1139"/>
        <w:gridCol w:w="9"/>
        <w:gridCol w:w="1128"/>
        <w:gridCol w:w="9"/>
      </w:tblGrid>
      <w:tr w:rsidR="00DE290C" w:rsidRPr="00F833EA" w:rsidTr="001C04F7">
        <w:tblPrEx>
          <w:tblCellMar>
            <w:top w:w="0" w:type="dxa"/>
            <w:bottom w:w="0" w:type="dxa"/>
          </w:tblCellMar>
        </w:tblPrEx>
        <w:trPr>
          <w:cantSplit/>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r w:rsidRPr="00F833EA">
              <w:rPr>
                <w:rFonts w:ascii="Arial" w:hAnsi="Arial" w:cs="Arial"/>
                <w:sz w:val="22"/>
                <w:szCs w:val="22"/>
              </w:rPr>
              <w:t>Wymiar</w:t>
            </w:r>
          </w:p>
        </w:tc>
        <w:tc>
          <w:tcPr>
            <w:tcW w:w="6113" w:type="dxa"/>
            <w:gridSpan w:val="6"/>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r w:rsidRPr="00F833EA">
              <w:rPr>
                <w:rFonts w:ascii="Arial" w:hAnsi="Arial" w:cs="Arial"/>
                <w:sz w:val="22"/>
                <w:szCs w:val="22"/>
              </w:rPr>
              <w:t>Procent masy przechodzącej [%]</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6E1F56">
            <w:pPr>
              <w:ind w:firstLine="0"/>
              <w:jc w:val="center"/>
              <w:rPr>
                <w:rFonts w:ascii="Arial" w:hAnsi="Arial" w:cs="Arial"/>
                <w:sz w:val="22"/>
                <w:szCs w:val="22"/>
              </w:rPr>
            </w:pPr>
            <w:r w:rsidRPr="00F833EA">
              <w:rPr>
                <w:rFonts w:ascii="Arial" w:hAnsi="Arial" w:cs="Arial"/>
                <w:sz w:val="22"/>
                <w:szCs w:val="22"/>
              </w:rPr>
              <w:t>Kategoria Gd</w:t>
            </w:r>
          </w:p>
        </w:tc>
      </w:tr>
      <w:tr w:rsidR="00DE290C" w:rsidRPr="00F833EA" w:rsidTr="001C04F7">
        <w:tblPrEx>
          <w:tblCellMar>
            <w:top w:w="0" w:type="dxa"/>
            <w:bottom w:w="0" w:type="dxa"/>
          </w:tblCellMar>
        </w:tblPrEx>
        <w:trPr>
          <w:gridAfter w:val="1"/>
          <w:wAfter w:w="9" w:type="dxa"/>
          <w:cantSplit/>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r w:rsidRPr="00F833EA">
              <w:rPr>
                <w:rFonts w:ascii="Arial" w:hAnsi="Arial" w:cs="Arial"/>
                <w:sz w:val="22"/>
                <w:szCs w:val="22"/>
              </w:rPr>
              <w:t>2</w:t>
            </w:r>
            <w:r w:rsidR="001C04F7">
              <w:rPr>
                <w:rFonts w:ascii="Arial" w:hAnsi="Arial" w:cs="Arial"/>
                <w:sz w:val="22"/>
                <w:szCs w:val="22"/>
              </w:rPr>
              <w:t>2</w:t>
            </w:r>
            <w:r w:rsidRPr="00F833EA">
              <w:rPr>
                <w:rFonts w:ascii="Arial" w:hAnsi="Arial" w:cs="Arial"/>
                <w:sz w:val="22"/>
                <w:szCs w:val="22"/>
              </w:rPr>
              <w:t>D</w:t>
            </w:r>
          </w:p>
        </w:tc>
        <w:tc>
          <w:tcPr>
            <w:tcW w:w="156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ind w:firstLine="0"/>
              <w:jc w:val="center"/>
              <w:rPr>
                <w:rFonts w:ascii="Arial" w:hAnsi="Arial" w:cs="Arial"/>
                <w:sz w:val="22"/>
                <w:szCs w:val="22"/>
              </w:rPr>
            </w:pPr>
            <w:r w:rsidRPr="00F833EA">
              <w:rPr>
                <w:rFonts w:ascii="Arial" w:hAnsi="Arial" w:cs="Arial"/>
                <w:sz w:val="22"/>
                <w:szCs w:val="22"/>
              </w:rPr>
              <w:t>1,4 Da,b</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r w:rsidRPr="00F833EA">
              <w:rPr>
                <w:rFonts w:ascii="Arial" w:hAnsi="Arial" w:cs="Arial"/>
                <w:sz w:val="22"/>
                <w:szCs w:val="22"/>
              </w:rPr>
              <w:t>Dc</w:t>
            </w:r>
          </w:p>
        </w:tc>
        <w:tc>
          <w:tcPr>
            <w:tcW w:w="1276"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r w:rsidRPr="00F833EA">
              <w:rPr>
                <w:rFonts w:ascii="Arial" w:hAnsi="Arial" w:cs="Arial"/>
                <w:sz w:val="22"/>
                <w:szCs w:val="22"/>
              </w:rPr>
              <w:t>db</w:t>
            </w:r>
          </w:p>
        </w:tc>
        <w:tc>
          <w:tcPr>
            <w:tcW w:w="113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6E1F56">
            <w:pPr>
              <w:ind w:firstLine="0"/>
              <w:jc w:val="center"/>
              <w:rPr>
                <w:rFonts w:ascii="Arial" w:hAnsi="Arial" w:cs="Arial"/>
                <w:sz w:val="22"/>
                <w:szCs w:val="22"/>
              </w:rPr>
            </w:pPr>
            <w:r w:rsidRPr="00F833EA">
              <w:rPr>
                <w:rFonts w:ascii="Arial" w:hAnsi="Arial" w:cs="Arial"/>
                <w:sz w:val="22"/>
                <w:szCs w:val="22"/>
              </w:rPr>
              <w:t>d/2a,b</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6E1F56">
            <w:pPr>
              <w:jc w:val="center"/>
              <w:rPr>
                <w:rFonts w:ascii="Arial" w:hAnsi="Arial" w:cs="Arial"/>
                <w:sz w:val="22"/>
                <w:szCs w:val="22"/>
              </w:rPr>
            </w:pPr>
          </w:p>
        </w:tc>
      </w:tr>
      <w:tr w:rsidR="001C04F7" w:rsidRPr="00F833EA" w:rsidTr="001C04F7">
        <w:tblPrEx>
          <w:tblCellMar>
            <w:top w:w="0" w:type="dxa"/>
            <w:bottom w:w="0" w:type="dxa"/>
          </w:tblCellMar>
        </w:tblPrEx>
        <w:trPr>
          <w:gridAfter w:val="1"/>
          <w:wAfter w:w="9" w:type="dxa"/>
        </w:trPr>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D82967" w:rsidRDefault="001C04F7" w:rsidP="006E1F56">
            <w:pPr>
              <w:ind w:firstLine="0"/>
              <w:jc w:val="center"/>
              <w:rPr>
                <w:sz w:val="22"/>
                <w:szCs w:val="22"/>
              </w:rPr>
            </w:pPr>
            <w:r w:rsidRPr="00D82967">
              <w:rPr>
                <w:sz w:val="22"/>
                <w:szCs w:val="22"/>
              </w:rPr>
              <w:t xml:space="preserve">D/d </w:t>
            </w:r>
            <w:r w:rsidRPr="00D82967">
              <w:rPr>
                <w:sz w:val="22"/>
                <w:szCs w:val="22"/>
              </w:rPr>
              <w:sym w:font="Symbol" w:char="F0A3"/>
            </w:r>
            <w:r w:rsidRPr="00D82967">
              <w:rPr>
                <w:sz w:val="22"/>
                <w:szCs w:val="22"/>
              </w:rPr>
              <w:t xml:space="preserve"> 2</w:t>
            </w:r>
          </w:p>
          <w:p w:rsidR="001C04F7" w:rsidRPr="00D82967" w:rsidRDefault="001C04F7" w:rsidP="006E1F56">
            <w:pPr>
              <w:ind w:firstLine="0"/>
              <w:jc w:val="center"/>
              <w:rPr>
                <w:sz w:val="22"/>
                <w:szCs w:val="22"/>
              </w:rPr>
            </w:pPr>
            <w:r w:rsidRPr="00D82967">
              <w:rPr>
                <w:sz w:val="22"/>
                <w:szCs w:val="22"/>
              </w:rPr>
              <w:t xml:space="preserve">lub D </w:t>
            </w:r>
            <w:r w:rsidRPr="00D82967">
              <w:rPr>
                <w:sz w:val="22"/>
                <w:szCs w:val="22"/>
              </w:rPr>
              <w:sym w:font="Symbol" w:char="F0A3"/>
            </w:r>
            <w:r w:rsidRPr="00D82967">
              <w:rPr>
                <w:sz w:val="22"/>
                <w:szCs w:val="22"/>
              </w:rPr>
              <w:t xml:space="preserve"> </w:t>
            </w:r>
            <w:smartTag w:uri="urn:schemas-microsoft-com:office:smarttags" w:element="metricconverter">
              <w:smartTagPr>
                <w:attr w:name="ProductID" w:val="11,2 mm"/>
              </w:smartTagPr>
              <w:r w:rsidRPr="00D82967">
                <w:rPr>
                  <w:sz w:val="22"/>
                  <w:szCs w:val="22"/>
                </w:rPr>
                <w:t>11,2 mm</w:t>
              </w:r>
            </w:smartTag>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jc w:val="center"/>
              <w:rPr>
                <w:rFonts w:ascii="Arial" w:hAnsi="Arial" w:cs="Arial"/>
                <w:sz w:val="22"/>
                <w:szCs w:val="22"/>
              </w:rPr>
            </w:pPr>
            <w:r w:rsidRPr="00F833EA">
              <w:rPr>
                <w:rFonts w:ascii="Arial" w:hAnsi="Arial" w:cs="Arial"/>
                <w:sz w:val="22"/>
                <w:szCs w:val="22"/>
              </w:rPr>
              <w:t>1</w:t>
            </w:r>
            <w:r>
              <w:rPr>
                <w:rFonts w:ascii="Arial" w:hAnsi="Arial" w:cs="Arial"/>
                <w:sz w:val="22"/>
                <w:szCs w:val="22"/>
              </w:rPr>
              <w:t>1</w:t>
            </w:r>
            <w:r w:rsidRPr="00F833EA">
              <w:rPr>
                <w:rFonts w:ascii="Arial" w:hAnsi="Arial" w:cs="Arial"/>
                <w:sz w:val="22"/>
                <w:szCs w:val="22"/>
              </w:rPr>
              <w:t>00</w:t>
            </w:r>
          </w:p>
          <w:p w:rsidR="001C04F7" w:rsidRPr="00F833EA" w:rsidRDefault="001C04F7" w:rsidP="006E1F56">
            <w:pPr>
              <w:jc w:val="center"/>
              <w:rPr>
                <w:rFonts w:ascii="Arial" w:hAnsi="Arial" w:cs="Arial"/>
                <w:sz w:val="22"/>
                <w:szCs w:val="22"/>
              </w:rPr>
            </w:pPr>
            <w:r w:rsidRPr="00F833EA">
              <w:rPr>
                <w:rFonts w:ascii="Arial" w:hAnsi="Arial" w:cs="Arial"/>
                <w:sz w:val="22"/>
                <w:szCs w:val="22"/>
              </w:rPr>
              <w:t>1</w:t>
            </w:r>
            <w:r>
              <w:rPr>
                <w:rFonts w:ascii="Arial" w:hAnsi="Arial" w:cs="Arial"/>
                <w:sz w:val="22"/>
                <w:szCs w:val="22"/>
              </w:rPr>
              <w:t>1</w:t>
            </w:r>
            <w:r w:rsidRPr="00F833EA">
              <w:rPr>
                <w:rFonts w:ascii="Arial" w:hAnsi="Arial" w:cs="Arial"/>
                <w:sz w:val="22"/>
                <w:szCs w:val="22"/>
              </w:rPr>
              <w:t>00</w:t>
            </w:r>
          </w:p>
        </w:tc>
        <w:tc>
          <w:tcPr>
            <w:tcW w:w="1563"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98 do 100</w:t>
            </w:r>
          </w:p>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98 do 100</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85 do 99</w:t>
            </w:r>
          </w:p>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80 do 99</w:t>
            </w:r>
          </w:p>
        </w:tc>
        <w:tc>
          <w:tcPr>
            <w:tcW w:w="1276"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0 do 20</w:t>
            </w:r>
          </w:p>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0 do 20</w:t>
            </w:r>
          </w:p>
        </w:tc>
        <w:tc>
          <w:tcPr>
            <w:tcW w:w="1139"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0 do 5</w:t>
            </w:r>
          </w:p>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0 do 5</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Gc85/20</w:t>
            </w:r>
          </w:p>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Gc80/20</w:t>
            </w:r>
          </w:p>
        </w:tc>
      </w:tr>
      <w:tr w:rsidR="001C04F7" w:rsidRPr="00F833EA" w:rsidTr="001C04F7">
        <w:tblPrEx>
          <w:tblCellMar>
            <w:top w:w="0" w:type="dxa"/>
            <w:bottom w:w="0" w:type="dxa"/>
          </w:tblCellMar>
        </w:tblPrEx>
        <w:trPr>
          <w:gridAfter w:val="1"/>
          <w:wAfter w:w="9" w:type="dxa"/>
        </w:trPr>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D82967" w:rsidRDefault="001C04F7" w:rsidP="006E1F56">
            <w:pPr>
              <w:ind w:firstLine="0"/>
              <w:jc w:val="center"/>
              <w:rPr>
                <w:sz w:val="22"/>
                <w:szCs w:val="22"/>
              </w:rPr>
            </w:pPr>
            <w:r w:rsidRPr="00D82967">
              <w:rPr>
                <w:sz w:val="22"/>
                <w:szCs w:val="22"/>
              </w:rPr>
              <w:t>D/d &gt; 2   i</w:t>
            </w:r>
          </w:p>
          <w:p w:rsidR="001C04F7" w:rsidRPr="00F833EA" w:rsidRDefault="001C04F7" w:rsidP="006E1F56">
            <w:pPr>
              <w:ind w:firstLine="0"/>
              <w:jc w:val="center"/>
              <w:rPr>
                <w:rFonts w:ascii="Arial" w:hAnsi="Arial" w:cs="Arial"/>
                <w:sz w:val="22"/>
                <w:szCs w:val="22"/>
              </w:rPr>
            </w:pPr>
            <w:r w:rsidRPr="00D82967">
              <w:rPr>
                <w:sz w:val="22"/>
                <w:szCs w:val="22"/>
              </w:rPr>
              <w:t xml:space="preserve">D &gt; </w:t>
            </w:r>
            <w:smartTag w:uri="urn:schemas-microsoft-com:office:smarttags" w:element="metricconverter">
              <w:smartTagPr>
                <w:attr w:name="ProductID" w:val="11,2 mm"/>
              </w:smartTagPr>
              <w:r w:rsidRPr="00D82967">
                <w:rPr>
                  <w:sz w:val="22"/>
                  <w:szCs w:val="22"/>
                </w:rPr>
                <w:t>11,2 mm</w:t>
              </w:r>
            </w:smartTag>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jc w:val="center"/>
              <w:rPr>
                <w:rFonts w:ascii="Arial" w:hAnsi="Arial" w:cs="Arial"/>
                <w:sz w:val="22"/>
                <w:szCs w:val="22"/>
              </w:rPr>
            </w:pPr>
            <w:r w:rsidRPr="00F833EA">
              <w:rPr>
                <w:rFonts w:ascii="Arial" w:hAnsi="Arial" w:cs="Arial"/>
                <w:sz w:val="22"/>
                <w:szCs w:val="22"/>
              </w:rPr>
              <w:t>1</w:t>
            </w:r>
            <w:r>
              <w:rPr>
                <w:rFonts w:ascii="Arial" w:hAnsi="Arial" w:cs="Arial"/>
                <w:sz w:val="22"/>
                <w:szCs w:val="22"/>
              </w:rPr>
              <w:t>1</w:t>
            </w:r>
            <w:r w:rsidRPr="00F833EA">
              <w:rPr>
                <w:rFonts w:ascii="Arial" w:hAnsi="Arial" w:cs="Arial"/>
                <w:sz w:val="22"/>
                <w:szCs w:val="22"/>
              </w:rPr>
              <w:t>00</w:t>
            </w:r>
          </w:p>
        </w:tc>
        <w:tc>
          <w:tcPr>
            <w:tcW w:w="1563"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98 do 100</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90 do 99</w:t>
            </w:r>
          </w:p>
        </w:tc>
        <w:tc>
          <w:tcPr>
            <w:tcW w:w="1276"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0 do 15</w:t>
            </w:r>
          </w:p>
        </w:tc>
        <w:tc>
          <w:tcPr>
            <w:tcW w:w="1139" w:type="dxa"/>
            <w:tcBorders>
              <w:top w:val="single" w:sz="4" w:space="0" w:color="000000"/>
              <w:left w:val="single" w:sz="4" w:space="0" w:color="000000"/>
              <w:bottom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od 0 do 5</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C04F7" w:rsidRPr="00F833EA" w:rsidRDefault="001C04F7" w:rsidP="006E1F56">
            <w:pPr>
              <w:ind w:firstLine="0"/>
              <w:jc w:val="center"/>
              <w:rPr>
                <w:rFonts w:ascii="Arial" w:hAnsi="Arial" w:cs="Arial"/>
                <w:sz w:val="22"/>
                <w:szCs w:val="22"/>
              </w:rPr>
            </w:pPr>
            <w:r w:rsidRPr="00F833EA">
              <w:rPr>
                <w:rFonts w:ascii="Arial" w:hAnsi="Arial" w:cs="Arial"/>
                <w:sz w:val="22"/>
                <w:szCs w:val="22"/>
              </w:rPr>
              <w:t>Gc90/15</w:t>
            </w:r>
          </w:p>
        </w:tc>
      </w:tr>
      <w:tr w:rsidR="001C04F7" w:rsidRPr="00F833EA" w:rsidTr="001C04F7">
        <w:tblPrEx>
          <w:tblCellMar>
            <w:top w:w="0" w:type="dxa"/>
            <w:bottom w:w="0" w:type="dxa"/>
          </w:tblCellMar>
        </w:tblPrEx>
        <w:trPr>
          <w:cantSplit/>
          <w:trHeight w:val="1293"/>
        </w:trPr>
        <w:tc>
          <w:tcPr>
            <w:tcW w:w="8951" w:type="dxa"/>
            <w:gridSpan w:val="9"/>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C04F7" w:rsidRPr="00F833EA" w:rsidRDefault="001C04F7" w:rsidP="006E1F56">
            <w:pPr>
              <w:ind w:firstLine="0"/>
              <w:rPr>
                <w:rFonts w:ascii="Arial" w:hAnsi="Arial" w:cs="Arial"/>
                <w:sz w:val="22"/>
                <w:szCs w:val="22"/>
              </w:rPr>
            </w:pPr>
            <w:r w:rsidRPr="00F833EA">
              <w:rPr>
                <w:rFonts w:ascii="Arial" w:hAnsi="Arial" w:cs="Arial"/>
                <w:sz w:val="22"/>
                <w:szCs w:val="22"/>
              </w:rPr>
              <w:t>a Tam gdzie określone sita nie są dokładnymi numerami z serii R20 wg ISO 565:1990, należy przyjąć następny najbliższy wymiar sita.</w:t>
            </w:r>
          </w:p>
          <w:p w:rsidR="001C04F7" w:rsidRPr="00F833EA" w:rsidRDefault="001C04F7" w:rsidP="006E1F56">
            <w:pPr>
              <w:ind w:firstLine="0"/>
              <w:rPr>
                <w:rFonts w:ascii="Arial" w:hAnsi="Arial" w:cs="Arial"/>
                <w:sz w:val="22"/>
                <w:szCs w:val="22"/>
              </w:rPr>
            </w:pPr>
            <w:r w:rsidRPr="00F833EA">
              <w:rPr>
                <w:rFonts w:ascii="Arial" w:hAnsi="Arial" w:cs="Arial"/>
                <w:sz w:val="22"/>
                <w:szCs w:val="22"/>
              </w:rPr>
              <w:t>b Dla betonu o nieciągłym uziarnieniu lub dla innych specjalnych zastosowań mogą być określone inne wymagania dodatkowe.</w:t>
            </w:r>
          </w:p>
          <w:p w:rsidR="001C04F7" w:rsidRPr="00F833EA" w:rsidRDefault="001C04F7" w:rsidP="006E1F56">
            <w:pPr>
              <w:ind w:firstLine="0"/>
              <w:rPr>
                <w:rFonts w:ascii="Arial" w:hAnsi="Arial" w:cs="Arial"/>
                <w:sz w:val="22"/>
                <w:szCs w:val="22"/>
              </w:rPr>
            </w:pPr>
            <w:r w:rsidRPr="00F833EA">
              <w:rPr>
                <w:rFonts w:ascii="Arial" w:hAnsi="Arial" w:cs="Arial"/>
                <w:sz w:val="22"/>
                <w:szCs w:val="22"/>
              </w:rPr>
              <w:t>c Procentowa zawartość ziaren przechodzących przez D może być większa niż 99% masy, ale w takim przypadku producent powinien udokumentować i zadeklarować typowe uziarnienie, łącznie z sitami D, d, d/2 oraz sitami zestawu podstawowego plus zestaw 1, lub zestawu podstawowego plus zestaw 2, dla wartości pośrednich pomiędzy d i D.</w:t>
            </w:r>
          </w:p>
          <w:p w:rsidR="001C04F7" w:rsidRPr="00F833EA" w:rsidRDefault="001C04F7" w:rsidP="006E1F56">
            <w:pPr>
              <w:ind w:firstLine="0"/>
              <w:rPr>
                <w:rFonts w:ascii="Arial" w:hAnsi="Arial" w:cs="Arial"/>
                <w:sz w:val="22"/>
                <w:szCs w:val="22"/>
              </w:rPr>
            </w:pPr>
            <w:r w:rsidRPr="00F833EA">
              <w:rPr>
                <w:rFonts w:ascii="Arial" w:hAnsi="Arial" w:cs="Arial"/>
                <w:sz w:val="22"/>
                <w:szCs w:val="22"/>
              </w:rPr>
              <w:t>d W normach dotyczących innych kruszyw podano inne wymagania odnoszące się do kategorii.</w:t>
            </w:r>
          </w:p>
        </w:tc>
      </w:tr>
    </w:tbl>
    <w:p w:rsidR="00DE290C" w:rsidRPr="00F833EA" w:rsidRDefault="00DE290C" w:rsidP="00DE290C">
      <w:pPr>
        <w:rPr>
          <w:rFonts w:ascii="Arial" w:hAnsi="Arial" w:cs="Arial"/>
          <w:sz w:val="22"/>
          <w:szCs w:val="22"/>
        </w:rPr>
      </w:pPr>
      <w:r w:rsidRPr="00F833EA">
        <w:rPr>
          <w:rFonts w:ascii="Arial" w:hAnsi="Arial" w:cs="Arial"/>
          <w:sz w:val="22"/>
          <w:szCs w:val="22"/>
        </w:rPr>
        <w:br/>
        <w:t>W przypadku kruszyw dla których:</w:t>
      </w:r>
    </w:p>
    <w:p w:rsidR="006E1F56" w:rsidRPr="006E1F56" w:rsidRDefault="006E1F56" w:rsidP="006E1F56">
      <w:pPr>
        <w:spacing w:after="0" w:line="240" w:lineRule="auto"/>
        <w:ind w:firstLine="0"/>
        <w:rPr>
          <w:sz w:val="22"/>
          <w:szCs w:val="22"/>
          <w:lang w:eastAsia="pl-PL"/>
        </w:rPr>
      </w:pPr>
      <w:r w:rsidRPr="006E1F56">
        <w:rPr>
          <w:rFonts w:ascii="Arial" w:hAnsi="Arial" w:cs="Arial"/>
          <w:sz w:val="22"/>
          <w:szCs w:val="22"/>
        </w:rPr>
        <w:t xml:space="preserve">D </w:t>
      </w:r>
      <w:r w:rsidRPr="006E1F56">
        <w:rPr>
          <w:rFonts w:ascii="Arial" w:hAnsi="Arial" w:cs="Arial"/>
          <w:sz w:val="22"/>
          <w:szCs w:val="22"/>
        </w:rPr>
        <w:sym w:font="Symbol" w:char="F0B3"/>
      </w:r>
      <w:r w:rsidRPr="006E1F56">
        <w:rPr>
          <w:rFonts w:ascii="Arial" w:hAnsi="Arial" w:cs="Arial"/>
          <w:sz w:val="22"/>
          <w:szCs w:val="22"/>
        </w:rPr>
        <w:t xml:space="preserve"> </w:t>
      </w:r>
      <w:smartTag w:uri="urn:schemas-microsoft-com:office:smarttags" w:element="metricconverter">
        <w:smartTagPr>
          <w:attr w:name="ProductID" w:val="11,2 mm"/>
        </w:smartTagPr>
        <w:r w:rsidRPr="006E1F56">
          <w:rPr>
            <w:rFonts w:ascii="Arial" w:hAnsi="Arial" w:cs="Arial"/>
            <w:sz w:val="22"/>
            <w:szCs w:val="22"/>
          </w:rPr>
          <w:t>11,2 mm</w:t>
        </w:r>
      </w:smartTag>
      <w:r w:rsidRPr="006E1F56">
        <w:rPr>
          <w:rFonts w:ascii="Arial" w:hAnsi="Arial" w:cs="Arial"/>
          <w:sz w:val="22"/>
          <w:szCs w:val="22"/>
        </w:rPr>
        <w:t xml:space="preserve"> i D/d &gt; 2 lub D </w:t>
      </w:r>
      <w:r w:rsidRPr="006E1F56">
        <w:rPr>
          <w:rFonts w:ascii="Arial" w:hAnsi="Arial" w:cs="Arial"/>
          <w:sz w:val="22"/>
          <w:szCs w:val="22"/>
        </w:rPr>
        <w:sym w:font="Symbol" w:char="F0A3"/>
      </w:r>
      <w:r w:rsidRPr="006E1F56">
        <w:rPr>
          <w:rFonts w:ascii="Arial" w:hAnsi="Arial" w:cs="Arial"/>
          <w:sz w:val="22"/>
          <w:szCs w:val="22"/>
        </w:rPr>
        <w:t xml:space="preserve"> </w:t>
      </w:r>
      <w:smartTag w:uri="urn:schemas-microsoft-com:office:smarttags" w:element="metricconverter">
        <w:smartTagPr>
          <w:attr w:name="ProductID" w:val="11,2 mm"/>
        </w:smartTagPr>
        <w:r w:rsidRPr="006E1F56">
          <w:rPr>
            <w:rFonts w:ascii="Arial" w:hAnsi="Arial" w:cs="Arial"/>
            <w:sz w:val="22"/>
            <w:szCs w:val="22"/>
          </w:rPr>
          <w:t>11,2 mm</w:t>
        </w:r>
      </w:smartTag>
      <w:r w:rsidRPr="006E1F56">
        <w:rPr>
          <w:rFonts w:ascii="Arial" w:hAnsi="Arial" w:cs="Arial"/>
          <w:sz w:val="22"/>
          <w:szCs w:val="22"/>
        </w:rPr>
        <w:t xml:space="preserve"> i D/d &gt; 4 stosowane są dodatkowe wymagania zawarte w tabeli 4</w:t>
      </w:r>
      <w:r w:rsidRPr="006E1F56">
        <w:rPr>
          <w:sz w:val="22"/>
          <w:szCs w:val="22"/>
          <w:lang w:eastAsia="pl-PL"/>
        </w:rPr>
        <w:t>.</w:t>
      </w:r>
    </w:p>
    <w:p w:rsidR="00DE290C" w:rsidRPr="00F833EA" w:rsidRDefault="00DE290C" w:rsidP="00DE290C">
      <w:pPr>
        <w:rPr>
          <w:rFonts w:ascii="Arial" w:hAnsi="Arial" w:cs="Arial"/>
          <w:sz w:val="22"/>
          <w:szCs w:val="22"/>
        </w:rPr>
      </w:pPr>
    </w:p>
    <w:p w:rsidR="00DE290C" w:rsidRPr="000C10A1" w:rsidRDefault="00DE290C" w:rsidP="000C10A1">
      <w:pPr>
        <w:ind w:firstLine="0"/>
        <w:rPr>
          <w:rFonts w:ascii="Arial" w:hAnsi="Arial" w:cs="Arial"/>
          <w:b/>
          <w:sz w:val="22"/>
          <w:szCs w:val="22"/>
        </w:rPr>
      </w:pPr>
      <w:r w:rsidRPr="000C10A1">
        <w:rPr>
          <w:rFonts w:ascii="Arial" w:hAnsi="Arial" w:cs="Arial"/>
          <w:b/>
          <w:sz w:val="22"/>
          <w:szCs w:val="22"/>
        </w:rPr>
        <w:t>Tabela 4. Ogólne granice i tolerancje uziarnienia kruszywa grubego na sitach pośrednich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276"/>
        <w:gridCol w:w="1842"/>
        <w:gridCol w:w="3402"/>
        <w:gridCol w:w="1199"/>
      </w:tblGrid>
      <w:tr w:rsidR="006E1F56" w:rsidRPr="00513DB5" w:rsidTr="00513DB5">
        <w:tblPrEx>
          <w:tblCellMar>
            <w:top w:w="0" w:type="dxa"/>
            <w:bottom w:w="0" w:type="dxa"/>
          </w:tblCellMar>
        </w:tblPrEx>
        <w:trPr>
          <w:cantSplit/>
          <w:jc w:val="center"/>
        </w:trPr>
        <w:tc>
          <w:tcPr>
            <w:tcW w:w="851" w:type="dxa"/>
            <w:vMerge w:val="restart"/>
          </w:tcPr>
          <w:p w:rsidR="006E1F56" w:rsidRPr="00513DB5" w:rsidRDefault="006E1F56" w:rsidP="0020610D">
            <w:pPr>
              <w:jc w:val="center"/>
              <w:rPr>
                <w:rFonts w:ascii="Arial" w:hAnsi="Arial" w:cs="Arial"/>
                <w:sz w:val="22"/>
                <w:szCs w:val="22"/>
              </w:rPr>
            </w:pPr>
          </w:p>
          <w:p w:rsidR="006E1F56" w:rsidRPr="00513DB5" w:rsidRDefault="006E1F56" w:rsidP="006E1F56">
            <w:pPr>
              <w:ind w:firstLine="0"/>
              <w:rPr>
                <w:rFonts w:ascii="Arial" w:hAnsi="Arial" w:cs="Arial"/>
                <w:sz w:val="22"/>
                <w:szCs w:val="22"/>
              </w:rPr>
            </w:pPr>
            <w:r w:rsidRPr="00513DB5">
              <w:rPr>
                <w:rFonts w:ascii="Arial" w:hAnsi="Arial" w:cs="Arial"/>
                <w:sz w:val="22"/>
                <w:szCs w:val="22"/>
              </w:rPr>
              <w:t>D/d</w:t>
            </w:r>
          </w:p>
        </w:tc>
        <w:tc>
          <w:tcPr>
            <w:tcW w:w="1276" w:type="dxa"/>
            <w:vMerge w:val="restart"/>
          </w:tcPr>
          <w:p w:rsidR="006E1F56" w:rsidRPr="00513DB5" w:rsidRDefault="006E1F56" w:rsidP="006E1F56">
            <w:pPr>
              <w:ind w:firstLine="0"/>
              <w:rPr>
                <w:rFonts w:ascii="Arial" w:hAnsi="Arial" w:cs="Arial"/>
                <w:sz w:val="22"/>
                <w:szCs w:val="22"/>
              </w:rPr>
            </w:pPr>
            <w:r w:rsidRPr="00513DB5">
              <w:rPr>
                <w:rFonts w:ascii="Arial" w:hAnsi="Arial" w:cs="Arial"/>
                <w:sz w:val="22"/>
                <w:szCs w:val="22"/>
              </w:rPr>
              <w:t>Sito pośrednie mm</w:t>
            </w:r>
          </w:p>
        </w:tc>
        <w:tc>
          <w:tcPr>
            <w:tcW w:w="5244" w:type="dxa"/>
            <w:gridSpan w:val="2"/>
          </w:tcPr>
          <w:p w:rsidR="006E1F56" w:rsidRPr="00513DB5" w:rsidRDefault="006E1F56" w:rsidP="0020610D">
            <w:pPr>
              <w:jc w:val="center"/>
              <w:rPr>
                <w:rFonts w:ascii="Arial" w:hAnsi="Arial" w:cs="Arial"/>
                <w:sz w:val="22"/>
                <w:szCs w:val="22"/>
              </w:rPr>
            </w:pPr>
            <w:r w:rsidRPr="00513DB5">
              <w:rPr>
                <w:rFonts w:ascii="Arial" w:hAnsi="Arial" w:cs="Arial"/>
                <w:sz w:val="22"/>
                <w:szCs w:val="22"/>
              </w:rPr>
              <w:t>Ogólne granice i tolerancje na sitach pośrednich</w:t>
            </w:r>
          </w:p>
          <w:p w:rsidR="006E1F56" w:rsidRPr="00513DB5" w:rsidRDefault="006E1F56" w:rsidP="0020610D">
            <w:pPr>
              <w:jc w:val="center"/>
              <w:rPr>
                <w:rFonts w:ascii="Arial" w:hAnsi="Arial" w:cs="Arial"/>
                <w:sz w:val="22"/>
                <w:szCs w:val="22"/>
              </w:rPr>
            </w:pPr>
            <w:r w:rsidRPr="00513DB5">
              <w:rPr>
                <w:rFonts w:ascii="Arial" w:hAnsi="Arial" w:cs="Arial"/>
                <w:sz w:val="22"/>
                <w:szCs w:val="22"/>
              </w:rPr>
              <w:t>(procent przechodzącej masy)</w:t>
            </w:r>
          </w:p>
        </w:tc>
        <w:tc>
          <w:tcPr>
            <w:tcW w:w="1199" w:type="dxa"/>
            <w:vMerge w:val="restart"/>
          </w:tcPr>
          <w:p w:rsidR="006E1F56" w:rsidRPr="00513DB5" w:rsidRDefault="006E1F56" w:rsidP="0020610D">
            <w:pPr>
              <w:jc w:val="center"/>
              <w:rPr>
                <w:rFonts w:ascii="Arial" w:hAnsi="Arial" w:cs="Arial"/>
                <w:sz w:val="22"/>
                <w:szCs w:val="22"/>
              </w:rPr>
            </w:pPr>
          </w:p>
          <w:p w:rsidR="006E1F56" w:rsidRPr="00513DB5" w:rsidRDefault="006E1F56" w:rsidP="00513DB5">
            <w:pPr>
              <w:ind w:firstLine="0"/>
              <w:rPr>
                <w:rFonts w:ascii="Arial" w:hAnsi="Arial" w:cs="Arial"/>
                <w:sz w:val="22"/>
                <w:szCs w:val="22"/>
              </w:rPr>
            </w:pPr>
            <w:r w:rsidRPr="00513DB5">
              <w:rPr>
                <w:rFonts w:ascii="Arial" w:hAnsi="Arial" w:cs="Arial"/>
                <w:sz w:val="22"/>
                <w:szCs w:val="22"/>
              </w:rPr>
              <w:t>Kategoria GT</w:t>
            </w:r>
          </w:p>
        </w:tc>
      </w:tr>
      <w:tr w:rsidR="006E1F56" w:rsidRPr="00513DB5" w:rsidTr="00513DB5">
        <w:tblPrEx>
          <w:tblCellMar>
            <w:top w:w="0" w:type="dxa"/>
            <w:bottom w:w="0" w:type="dxa"/>
          </w:tblCellMar>
        </w:tblPrEx>
        <w:trPr>
          <w:cantSplit/>
          <w:jc w:val="center"/>
        </w:trPr>
        <w:tc>
          <w:tcPr>
            <w:tcW w:w="851" w:type="dxa"/>
            <w:vMerge/>
          </w:tcPr>
          <w:p w:rsidR="006E1F56" w:rsidRPr="00513DB5" w:rsidRDefault="006E1F56" w:rsidP="0020610D">
            <w:pPr>
              <w:jc w:val="center"/>
              <w:rPr>
                <w:rFonts w:ascii="Arial" w:hAnsi="Arial" w:cs="Arial"/>
                <w:sz w:val="22"/>
                <w:szCs w:val="22"/>
              </w:rPr>
            </w:pPr>
          </w:p>
        </w:tc>
        <w:tc>
          <w:tcPr>
            <w:tcW w:w="1276" w:type="dxa"/>
            <w:vMerge/>
          </w:tcPr>
          <w:p w:rsidR="006E1F56" w:rsidRPr="00513DB5" w:rsidRDefault="006E1F56" w:rsidP="0020610D">
            <w:pPr>
              <w:jc w:val="center"/>
              <w:rPr>
                <w:rFonts w:ascii="Arial" w:hAnsi="Arial" w:cs="Arial"/>
                <w:sz w:val="22"/>
                <w:szCs w:val="22"/>
              </w:rPr>
            </w:pPr>
          </w:p>
        </w:tc>
        <w:tc>
          <w:tcPr>
            <w:tcW w:w="1842" w:type="dxa"/>
          </w:tcPr>
          <w:p w:rsidR="006E1F56" w:rsidRPr="00513DB5" w:rsidRDefault="006E1F56" w:rsidP="0020610D">
            <w:pPr>
              <w:jc w:val="center"/>
              <w:rPr>
                <w:rFonts w:ascii="Arial" w:hAnsi="Arial" w:cs="Arial"/>
                <w:sz w:val="22"/>
                <w:szCs w:val="22"/>
              </w:rPr>
            </w:pPr>
            <w:r w:rsidRPr="00513DB5">
              <w:rPr>
                <w:rFonts w:ascii="Arial" w:hAnsi="Arial" w:cs="Arial"/>
                <w:sz w:val="22"/>
                <w:szCs w:val="22"/>
              </w:rPr>
              <w:t>Ogólne granice</w:t>
            </w:r>
          </w:p>
        </w:tc>
        <w:tc>
          <w:tcPr>
            <w:tcW w:w="3402" w:type="dxa"/>
          </w:tcPr>
          <w:p w:rsidR="006E1F56" w:rsidRPr="00513DB5" w:rsidRDefault="006E1F56" w:rsidP="00513DB5">
            <w:pPr>
              <w:ind w:firstLine="0"/>
              <w:rPr>
                <w:rFonts w:ascii="Arial" w:hAnsi="Arial" w:cs="Arial"/>
                <w:sz w:val="22"/>
                <w:szCs w:val="22"/>
              </w:rPr>
            </w:pPr>
            <w:r w:rsidRPr="00513DB5">
              <w:rPr>
                <w:rFonts w:ascii="Arial" w:hAnsi="Arial" w:cs="Arial"/>
                <w:sz w:val="22"/>
                <w:szCs w:val="22"/>
              </w:rPr>
              <w:t>Tolerancje dla typowego uziarnienia deklarowanego przez producenta</w:t>
            </w:r>
          </w:p>
        </w:tc>
        <w:tc>
          <w:tcPr>
            <w:tcW w:w="1199" w:type="dxa"/>
            <w:vMerge/>
          </w:tcPr>
          <w:p w:rsidR="006E1F56" w:rsidRPr="00513DB5" w:rsidRDefault="006E1F56" w:rsidP="0020610D">
            <w:pPr>
              <w:jc w:val="center"/>
              <w:rPr>
                <w:rFonts w:ascii="Arial" w:hAnsi="Arial" w:cs="Arial"/>
                <w:sz w:val="22"/>
                <w:szCs w:val="22"/>
              </w:rPr>
            </w:pPr>
          </w:p>
        </w:tc>
      </w:tr>
      <w:tr w:rsidR="006E1F56" w:rsidRPr="00513DB5" w:rsidTr="00513DB5">
        <w:tblPrEx>
          <w:tblCellMar>
            <w:top w:w="0" w:type="dxa"/>
            <w:bottom w:w="0" w:type="dxa"/>
          </w:tblCellMar>
        </w:tblPrEx>
        <w:trPr>
          <w:jc w:val="center"/>
        </w:trPr>
        <w:tc>
          <w:tcPr>
            <w:tcW w:w="851" w:type="dxa"/>
          </w:tcPr>
          <w:p w:rsidR="006E1F56" w:rsidRPr="00513DB5" w:rsidRDefault="006E1F56" w:rsidP="006E1F56">
            <w:pPr>
              <w:ind w:firstLine="0"/>
              <w:rPr>
                <w:rFonts w:ascii="Arial" w:hAnsi="Arial" w:cs="Arial"/>
                <w:sz w:val="22"/>
                <w:szCs w:val="22"/>
              </w:rPr>
            </w:pPr>
            <w:r w:rsidRPr="00513DB5">
              <w:rPr>
                <w:rFonts w:ascii="Arial" w:hAnsi="Arial" w:cs="Arial"/>
                <w:sz w:val="22"/>
                <w:szCs w:val="22"/>
              </w:rPr>
              <w:t>&lt; 4</w:t>
            </w:r>
          </w:p>
          <w:p w:rsidR="006E1F56" w:rsidRPr="00513DB5" w:rsidRDefault="006E1F56" w:rsidP="006E1F56">
            <w:pPr>
              <w:ind w:firstLine="0"/>
              <w:rPr>
                <w:rFonts w:ascii="Arial" w:hAnsi="Arial" w:cs="Arial"/>
                <w:sz w:val="22"/>
                <w:szCs w:val="22"/>
              </w:rPr>
            </w:pPr>
            <w:r w:rsidRPr="00513DB5">
              <w:rPr>
                <w:rFonts w:ascii="Arial" w:hAnsi="Arial" w:cs="Arial"/>
                <w:sz w:val="22"/>
                <w:szCs w:val="22"/>
              </w:rPr>
              <w:sym w:font="Symbol" w:char="F0B3"/>
            </w:r>
            <w:r w:rsidRPr="00513DB5">
              <w:rPr>
                <w:rFonts w:ascii="Arial" w:hAnsi="Arial" w:cs="Arial"/>
                <w:sz w:val="22"/>
                <w:szCs w:val="22"/>
              </w:rPr>
              <w:t xml:space="preserve"> 4</w:t>
            </w:r>
          </w:p>
        </w:tc>
        <w:tc>
          <w:tcPr>
            <w:tcW w:w="1276" w:type="dxa"/>
          </w:tcPr>
          <w:p w:rsidR="006E1F56" w:rsidRPr="00513DB5" w:rsidRDefault="006E1F56" w:rsidP="006E1F56">
            <w:pPr>
              <w:ind w:firstLine="0"/>
              <w:rPr>
                <w:rFonts w:ascii="Arial" w:hAnsi="Arial" w:cs="Arial"/>
                <w:sz w:val="22"/>
                <w:szCs w:val="22"/>
              </w:rPr>
            </w:pPr>
            <w:r w:rsidRPr="00513DB5">
              <w:rPr>
                <w:rFonts w:ascii="Arial" w:hAnsi="Arial" w:cs="Arial"/>
                <w:sz w:val="22"/>
                <w:szCs w:val="22"/>
              </w:rPr>
              <w:t>D/1,4</w:t>
            </w:r>
          </w:p>
          <w:p w:rsidR="006E1F56" w:rsidRPr="00513DB5" w:rsidRDefault="006E1F56" w:rsidP="006E1F56">
            <w:pPr>
              <w:ind w:firstLine="0"/>
              <w:rPr>
                <w:rFonts w:ascii="Arial" w:hAnsi="Arial" w:cs="Arial"/>
                <w:sz w:val="22"/>
                <w:szCs w:val="22"/>
              </w:rPr>
            </w:pPr>
            <w:r w:rsidRPr="00513DB5">
              <w:rPr>
                <w:rFonts w:ascii="Arial" w:hAnsi="Arial" w:cs="Arial"/>
                <w:sz w:val="22"/>
                <w:szCs w:val="22"/>
              </w:rPr>
              <w:t>D/2</w:t>
            </w:r>
          </w:p>
        </w:tc>
        <w:tc>
          <w:tcPr>
            <w:tcW w:w="1842" w:type="dxa"/>
          </w:tcPr>
          <w:p w:rsidR="006E1F56" w:rsidRPr="00513DB5" w:rsidRDefault="006E1F56" w:rsidP="00513DB5">
            <w:pPr>
              <w:ind w:firstLine="0"/>
              <w:rPr>
                <w:rFonts w:ascii="Arial" w:hAnsi="Arial" w:cs="Arial"/>
                <w:sz w:val="22"/>
                <w:szCs w:val="22"/>
              </w:rPr>
            </w:pPr>
            <w:r w:rsidRPr="00513DB5">
              <w:rPr>
                <w:rFonts w:ascii="Arial" w:hAnsi="Arial" w:cs="Arial"/>
                <w:sz w:val="22"/>
                <w:szCs w:val="22"/>
              </w:rPr>
              <w:t>od 25 do 70</w:t>
            </w:r>
          </w:p>
          <w:p w:rsidR="006E1F56" w:rsidRPr="00513DB5" w:rsidRDefault="006E1F56" w:rsidP="00513DB5">
            <w:pPr>
              <w:ind w:firstLine="0"/>
              <w:rPr>
                <w:rFonts w:ascii="Arial" w:hAnsi="Arial" w:cs="Arial"/>
                <w:sz w:val="22"/>
                <w:szCs w:val="22"/>
              </w:rPr>
            </w:pPr>
            <w:r w:rsidRPr="00513DB5">
              <w:rPr>
                <w:rFonts w:ascii="Arial" w:hAnsi="Arial" w:cs="Arial"/>
                <w:sz w:val="22"/>
                <w:szCs w:val="22"/>
              </w:rPr>
              <w:t>od 25 do 70</w:t>
            </w:r>
          </w:p>
        </w:tc>
        <w:tc>
          <w:tcPr>
            <w:tcW w:w="3402" w:type="dxa"/>
          </w:tcPr>
          <w:p w:rsidR="006E1F56" w:rsidRPr="00513DB5" w:rsidRDefault="006E1F56" w:rsidP="0020610D">
            <w:pPr>
              <w:jc w:val="center"/>
              <w:rPr>
                <w:rFonts w:ascii="Arial" w:hAnsi="Arial" w:cs="Arial"/>
                <w:sz w:val="22"/>
                <w:szCs w:val="22"/>
              </w:rPr>
            </w:pPr>
            <w:r w:rsidRPr="00513DB5">
              <w:rPr>
                <w:rFonts w:ascii="Arial" w:hAnsi="Arial" w:cs="Arial"/>
                <w:sz w:val="22"/>
                <w:szCs w:val="22"/>
              </w:rPr>
              <w:sym w:font="Symbol" w:char="F0B1"/>
            </w:r>
            <w:r w:rsidRPr="00513DB5">
              <w:rPr>
                <w:rFonts w:ascii="Arial" w:hAnsi="Arial" w:cs="Arial"/>
                <w:sz w:val="22"/>
                <w:szCs w:val="22"/>
              </w:rPr>
              <w:t>15</w:t>
            </w:r>
          </w:p>
          <w:p w:rsidR="006E1F56" w:rsidRPr="00513DB5" w:rsidRDefault="006E1F56" w:rsidP="0020610D">
            <w:pPr>
              <w:jc w:val="center"/>
              <w:rPr>
                <w:rFonts w:ascii="Arial" w:hAnsi="Arial" w:cs="Arial"/>
                <w:sz w:val="22"/>
                <w:szCs w:val="22"/>
              </w:rPr>
            </w:pPr>
            <w:r w:rsidRPr="00513DB5">
              <w:rPr>
                <w:rFonts w:ascii="Arial" w:hAnsi="Arial" w:cs="Arial"/>
                <w:sz w:val="22"/>
                <w:szCs w:val="22"/>
              </w:rPr>
              <w:sym w:font="Symbol" w:char="F0B1"/>
            </w:r>
            <w:r w:rsidRPr="00513DB5">
              <w:rPr>
                <w:rFonts w:ascii="Arial" w:hAnsi="Arial" w:cs="Arial"/>
                <w:sz w:val="22"/>
                <w:szCs w:val="22"/>
              </w:rPr>
              <w:t>17,5</w:t>
            </w:r>
          </w:p>
        </w:tc>
        <w:tc>
          <w:tcPr>
            <w:tcW w:w="1199" w:type="dxa"/>
          </w:tcPr>
          <w:p w:rsidR="006E1F56" w:rsidRPr="00513DB5" w:rsidRDefault="006E1F56" w:rsidP="00513DB5">
            <w:pPr>
              <w:ind w:firstLine="0"/>
              <w:rPr>
                <w:rFonts w:ascii="Arial" w:hAnsi="Arial" w:cs="Arial"/>
                <w:sz w:val="22"/>
                <w:szCs w:val="22"/>
              </w:rPr>
            </w:pPr>
            <w:r w:rsidRPr="00513DB5">
              <w:rPr>
                <w:rFonts w:ascii="Arial" w:hAnsi="Arial" w:cs="Arial"/>
                <w:sz w:val="22"/>
                <w:szCs w:val="22"/>
              </w:rPr>
              <w:t>GT15</w:t>
            </w:r>
          </w:p>
          <w:p w:rsidR="006E1F56" w:rsidRPr="00513DB5" w:rsidRDefault="006E1F56" w:rsidP="00513DB5">
            <w:pPr>
              <w:ind w:firstLine="0"/>
              <w:rPr>
                <w:rFonts w:ascii="Arial" w:hAnsi="Arial" w:cs="Arial"/>
                <w:sz w:val="22"/>
                <w:szCs w:val="22"/>
              </w:rPr>
            </w:pPr>
            <w:r w:rsidRPr="00513DB5">
              <w:rPr>
                <w:rFonts w:ascii="Arial" w:hAnsi="Arial" w:cs="Arial"/>
                <w:sz w:val="22"/>
                <w:szCs w:val="22"/>
              </w:rPr>
              <w:t>GT17,5</w:t>
            </w:r>
          </w:p>
        </w:tc>
      </w:tr>
      <w:tr w:rsidR="006E1F56" w:rsidRPr="00513DB5" w:rsidTr="00513DB5">
        <w:tblPrEx>
          <w:tblCellMar>
            <w:top w:w="0" w:type="dxa"/>
            <w:bottom w:w="0" w:type="dxa"/>
          </w:tblCellMar>
        </w:tblPrEx>
        <w:trPr>
          <w:cantSplit/>
          <w:jc w:val="center"/>
        </w:trPr>
        <w:tc>
          <w:tcPr>
            <w:tcW w:w="8570" w:type="dxa"/>
            <w:gridSpan w:val="5"/>
          </w:tcPr>
          <w:p w:rsidR="006E1F56" w:rsidRPr="00513DB5" w:rsidRDefault="006E1F56" w:rsidP="006E1F56">
            <w:pPr>
              <w:ind w:firstLine="0"/>
              <w:rPr>
                <w:rFonts w:ascii="Arial" w:hAnsi="Arial" w:cs="Arial"/>
                <w:sz w:val="22"/>
                <w:szCs w:val="22"/>
              </w:rPr>
            </w:pPr>
            <w:r w:rsidRPr="00513DB5">
              <w:rPr>
                <w:rFonts w:ascii="Arial" w:hAnsi="Arial" w:cs="Arial"/>
                <w:sz w:val="22"/>
                <w:szCs w:val="22"/>
              </w:rPr>
              <w:t>Tam gdzie określone sita nie są dokładnymi numerami z serii R20 wg ISO 565:1990 należy przyjąć następny  najbliższy wymiar sita.</w:t>
            </w:r>
          </w:p>
        </w:tc>
      </w:tr>
    </w:tbl>
    <w:p w:rsidR="00095DD8" w:rsidRDefault="00095DD8" w:rsidP="000C10A1">
      <w:pPr>
        <w:ind w:firstLine="0"/>
        <w:rPr>
          <w:rFonts w:ascii="Arial" w:hAnsi="Arial" w:cs="Arial"/>
          <w:sz w:val="22"/>
          <w:szCs w:val="22"/>
        </w:rPr>
      </w:pPr>
    </w:p>
    <w:p w:rsidR="00DE290C" w:rsidRPr="00F833EA" w:rsidRDefault="00DE290C" w:rsidP="000C10A1">
      <w:pPr>
        <w:ind w:firstLine="0"/>
        <w:rPr>
          <w:rFonts w:ascii="Arial" w:hAnsi="Arial" w:cs="Arial"/>
          <w:sz w:val="22"/>
          <w:szCs w:val="22"/>
        </w:rPr>
      </w:pPr>
      <w:r w:rsidRPr="00F833EA">
        <w:rPr>
          <w:rFonts w:ascii="Arial" w:hAnsi="Arial" w:cs="Arial"/>
          <w:sz w:val="22"/>
          <w:szCs w:val="22"/>
        </w:rPr>
        <w:t>Punkt piaskowy mieszaniny kruszyw</w:t>
      </w:r>
    </w:p>
    <w:p w:rsidR="00DE290C" w:rsidRPr="00F833EA" w:rsidRDefault="00DE290C" w:rsidP="000C10A1">
      <w:pPr>
        <w:ind w:firstLine="0"/>
        <w:rPr>
          <w:rFonts w:ascii="Arial" w:hAnsi="Arial" w:cs="Arial"/>
          <w:sz w:val="22"/>
          <w:szCs w:val="22"/>
        </w:rPr>
      </w:pPr>
      <w:r w:rsidRPr="00F833EA">
        <w:rPr>
          <w:rFonts w:ascii="Arial" w:hAnsi="Arial" w:cs="Arial"/>
          <w:sz w:val="22"/>
          <w:szCs w:val="22"/>
        </w:rPr>
        <w:t>Zawartość frakcji piasku 0-2m w mieszaninie kruszyw oznacza ich punkt piaskowy. W celu zapewnienia cech technologicznych mieszanki betonowej, jej właściwego układania i</w:t>
      </w:r>
      <w:r w:rsidR="00F73EC1">
        <w:rPr>
          <w:rFonts w:ascii="Arial" w:hAnsi="Arial" w:cs="Arial"/>
          <w:sz w:val="22"/>
          <w:szCs w:val="22"/>
        </w:rPr>
        <w:t> </w:t>
      </w:r>
      <w:r w:rsidRPr="00F833EA">
        <w:rPr>
          <w:rFonts w:ascii="Arial" w:hAnsi="Arial" w:cs="Arial"/>
          <w:sz w:val="22"/>
          <w:szCs w:val="22"/>
        </w:rPr>
        <w:t>zagęszczania niezbędny jest dobór właściwego punktu piaskowego kruszywa, który powinien mieścić się w przedziałach:</w:t>
      </w:r>
    </w:p>
    <w:p w:rsidR="00DE290C" w:rsidRPr="00F833EA" w:rsidRDefault="00DE290C" w:rsidP="007E48DB">
      <w:pPr>
        <w:numPr>
          <w:ilvl w:val="0"/>
          <w:numId w:val="43"/>
        </w:numPr>
        <w:rPr>
          <w:rFonts w:ascii="Arial" w:hAnsi="Arial" w:cs="Arial"/>
          <w:sz w:val="22"/>
          <w:szCs w:val="22"/>
        </w:rPr>
      </w:pPr>
      <w:r w:rsidRPr="00F833EA">
        <w:rPr>
          <w:rFonts w:ascii="Arial" w:hAnsi="Arial" w:cs="Arial"/>
          <w:sz w:val="22"/>
          <w:szCs w:val="22"/>
        </w:rPr>
        <w:t>27÷30 % - mieszanki układane ręcznie, zagęszczane mechanicznie,</w:t>
      </w:r>
    </w:p>
    <w:p w:rsidR="00DE290C" w:rsidRPr="00F833EA" w:rsidRDefault="00DE290C" w:rsidP="007E48DB">
      <w:pPr>
        <w:numPr>
          <w:ilvl w:val="0"/>
          <w:numId w:val="43"/>
        </w:numPr>
        <w:rPr>
          <w:rFonts w:ascii="Arial" w:hAnsi="Arial" w:cs="Arial"/>
          <w:sz w:val="22"/>
          <w:szCs w:val="22"/>
        </w:rPr>
      </w:pPr>
      <w:r w:rsidRPr="00F833EA">
        <w:rPr>
          <w:rFonts w:ascii="Arial" w:hAnsi="Arial" w:cs="Arial"/>
          <w:sz w:val="22"/>
          <w:szCs w:val="22"/>
        </w:rPr>
        <w:t>35÷40 % - mieszanki pompowalne,</w:t>
      </w:r>
    </w:p>
    <w:p w:rsidR="00DE290C" w:rsidRPr="00F833EA" w:rsidRDefault="00DE290C" w:rsidP="007E48DB">
      <w:pPr>
        <w:numPr>
          <w:ilvl w:val="0"/>
          <w:numId w:val="43"/>
        </w:numPr>
        <w:rPr>
          <w:rFonts w:ascii="Arial" w:hAnsi="Arial" w:cs="Arial"/>
          <w:sz w:val="22"/>
          <w:szCs w:val="22"/>
        </w:rPr>
      </w:pPr>
      <w:r w:rsidRPr="00F833EA">
        <w:rPr>
          <w:rFonts w:ascii="Arial" w:hAnsi="Arial" w:cs="Arial"/>
          <w:sz w:val="22"/>
          <w:szCs w:val="22"/>
        </w:rPr>
        <w:t>45÷50 % - mieszanki wibroprasowane.</w:t>
      </w:r>
    </w:p>
    <w:p w:rsidR="00DE290C" w:rsidRPr="000C10A1" w:rsidRDefault="00DE290C" w:rsidP="00DE290C">
      <w:pPr>
        <w:rPr>
          <w:rFonts w:ascii="Arial" w:hAnsi="Arial" w:cs="Arial"/>
          <w:b/>
          <w:sz w:val="22"/>
          <w:szCs w:val="22"/>
        </w:rPr>
      </w:pPr>
      <w:r w:rsidRPr="000C10A1">
        <w:rPr>
          <w:rFonts w:ascii="Arial" w:hAnsi="Arial" w:cs="Arial"/>
          <w:b/>
          <w:sz w:val="22"/>
          <w:szCs w:val="22"/>
        </w:rPr>
        <w:br/>
        <w:t>Kruszywo wypełniające</w:t>
      </w:r>
    </w:p>
    <w:p w:rsidR="00DE290C" w:rsidRPr="00F833EA" w:rsidRDefault="00DE290C" w:rsidP="000C10A1">
      <w:pPr>
        <w:ind w:firstLine="0"/>
        <w:rPr>
          <w:rFonts w:ascii="Arial" w:hAnsi="Arial" w:cs="Arial"/>
          <w:sz w:val="22"/>
          <w:szCs w:val="22"/>
        </w:rPr>
      </w:pPr>
      <w:r w:rsidRPr="00F833EA">
        <w:rPr>
          <w:rFonts w:ascii="Arial" w:hAnsi="Arial" w:cs="Arial"/>
          <w:sz w:val="22"/>
          <w:szCs w:val="22"/>
        </w:rPr>
        <w:t>Kruszywo wypełniające stosowane do betonów specjalnych powinno odpowiadać wymaganiom zawartym w tabeli 5.</w:t>
      </w:r>
    </w:p>
    <w:p w:rsidR="00DE290C" w:rsidRPr="000C10A1" w:rsidRDefault="00DE290C" w:rsidP="000C10A1">
      <w:pPr>
        <w:ind w:firstLine="0"/>
        <w:rPr>
          <w:rFonts w:ascii="Arial" w:hAnsi="Arial" w:cs="Arial"/>
          <w:b/>
          <w:sz w:val="22"/>
          <w:szCs w:val="22"/>
        </w:rPr>
      </w:pPr>
      <w:r w:rsidRPr="000C10A1">
        <w:rPr>
          <w:rFonts w:ascii="Arial" w:hAnsi="Arial" w:cs="Arial"/>
          <w:b/>
          <w:sz w:val="22"/>
          <w:szCs w:val="22"/>
        </w:rPr>
        <w:t>Tabela 5. Wymagania uziarnienia dla kruszywa wypełniającego</w:t>
      </w:r>
    </w:p>
    <w:tbl>
      <w:tblPr>
        <w:tblW w:w="8583" w:type="dxa"/>
        <w:jc w:val="center"/>
        <w:tblInd w:w="-75" w:type="dxa"/>
        <w:tblLayout w:type="fixed"/>
        <w:tblCellMar>
          <w:left w:w="10" w:type="dxa"/>
          <w:right w:w="10" w:type="dxa"/>
        </w:tblCellMar>
        <w:tblLook w:val="0000"/>
      </w:tblPr>
      <w:tblGrid>
        <w:gridCol w:w="1418"/>
        <w:gridCol w:w="3685"/>
        <w:gridCol w:w="3480"/>
      </w:tblGrid>
      <w:tr w:rsidR="00DE290C" w:rsidRPr="00F833EA" w:rsidTr="002E2999">
        <w:tblPrEx>
          <w:tblCellMar>
            <w:top w:w="0" w:type="dxa"/>
            <w:bottom w:w="0" w:type="dxa"/>
          </w:tblCellMar>
        </w:tblPrEx>
        <w:trPr>
          <w:cantSplit/>
          <w:jc w:val="center"/>
        </w:trPr>
        <w:tc>
          <w:tcPr>
            <w:tcW w:w="1418"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2E2999">
            <w:pPr>
              <w:ind w:firstLine="0"/>
              <w:rPr>
                <w:rFonts w:ascii="Arial" w:hAnsi="Arial" w:cs="Arial"/>
                <w:sz w:val="22"/>
                <w:szCs w:val="22"/>
              </w:rPr>
            </w:pPr>
            <w:r w:rsidRPr="00F833EA">
              <w:rPr>
                <w:rFonts w:ascii="Arial" w:hAnsi="Arial" w:cs="Arial"/>
                <w:sz w:val="22"/>
                <w:szCs w:val="22"/>
              </w:rPr>
              <w:t>Wymiar sita [mm]</w:t>
            </w:r>
          </w:p>
        </w:tc>
        <w:tc>
          <w:tcPr>
            <w:tcW w:w="716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2E2999">
            <w:pPr>
              <w:jc w:val="center"/>
              <w:rPr>
                <w:rFonts w:ascii="Arial" w:hAnsi="Arial" w:cs="Arial"/>
                <w:sz w:val="22"/>
                <w:szCs w:val="22"/>
              </w:rPr>
            </w:pPr>
            <w:r w:rsidRPr="00F833EA">
              <w:rPr>
                <w:rFonts w:ascii="Arial" w:hAnsi="Arial" w:cs="Arial"/>
                <w:sz w:val="22"/>
                <w:szCs w:val="22"/>
              </w:rPr>
              <w:t>Procent masy przechodzącej [%]</w:t>
            </w:r>
          </w:p>
        </w:tc>
      </w:tr>
      <w:tr w:rsidR="00DE290C" w:rsidRPr="00F833EA" w:rsidTr="002E2999">
        <w:tblPrEx>
          <w:tblCellMar>
            <w:top w:w="0" w:type="dxa"/>
            <w:bottom w:w="0" w:type="dxa"/>
          </w:tblCellMar>
        </w:tblPrEx>
        <w:trPr>
          <w:cantSplit/>
          <w:jc w:val="center"/>
        </w:trPr>
        <w:tc>
          <w:tcPr>
            <w:tcW w:w="1418"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2E2999">
            <w:pPr>
              <w:jc w:val="center"/>
              <w:rPr>
                <w:rFonts w:ascii="Arial" w:hAnsi="Arial" w:cs="Arial"/>
                <w:sz w:val="22"/>
                <w:szCs w:val="22"/>
              </w:rPr>
            </w:pP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2E2999">
            <w:pPr>
              <w:ind w:firstLine="0"/>
              <w:rPr>
                <w:rFonts w:ascii="Arial" w:hAnsi="Arial" w:cs="Arial"/>
                <w:sz w:val="22"/>
                <w:szCs w:val="22"/>
              </w:rPr>
            </w:pPr>
            <w:r w:rsidRPr="00F833EA">
              <w:rPr>
                <w:rFonts w:ascii="Arial" w:hAnsi="Arial" w:cs="Arial"/>
                <w:sz w:val="22"/>
                <w:szCs w:val="22"/>
              </w:rPr>
              <w:t>Ogólny zakres poszczególnych wyników</w:t>
            </w:r>
          </w:p>
        </w:tc>
        <w:tc>
          <w:tcPr>
            <w:tcW w:w="3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2E2999">
            <w:pPr>
              <w:ind w:firstLine="0"/>
              <w:rPr>
                <w:rFonts w:ascii="Arial" w:hAnsi="Arial" w:cs="Arial"/>
                <w:sz w:val="22"/>
                <w:szCs w:val="22"/>
              </w:rPr>
            </w:pPr>
            <w:r w:rsidRPr="00F833EA">
              <w:rPr>
                <w:rFonts w:ascii="Arial" w:hAnsi="Arial" w:cs="Arial"/>
                <w:sz w:val="22"/>
                <w:szCs w:val="22"/>
              </w:rPr>
              <w:t>Maksymalny zakres deklarowany przez producentaa</w:t>
            </w:r>
          </w:p>
        </w:tc>
      </w:tr>
      <w:tr w:rsidR="00DE290C" w:rsidRPr="00F833EA" w:rsidTr="002E2999">
        <w:tblPrEx>
          <w:tblCellMar>
            <w:top w:w="0" w:type="dxa"/>
            <w:bottom w:w="0" w:type="dxa"/>
          </w:tblCellMar>
        </w:tblPrEx>
        <w:trPr>
          <w:jc w:val="center"/>
        </w:trPr>
        <w:tc>
          <w:tcPr>
            <w:tcW w:w="14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2</w:t>
            </w:r>
          </w:p>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0,125</w:t>
            </w:r>
          </w:p>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0,063</w:t>
            </w:r>
          </w:p>
        </w:tc>
        <w:tc>
          <w:tcPr>
            <w:tcW w:w="36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100</w:t>
            </w:r>
          </w:p>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od 85 do 100</w:t>
            </w:r>
          </w:p>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od 70 do 100</w:t>
            </w:r>
          </w:p>
        </w:tc>
        <w:tc>
          <w:tcPr>
            <w:tcW w:w="34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w:t>
            </w:r>
          </w:p>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10</w:t>
            </w:r>
          </w:p>
          <w:p w:rsidR="00DE290C" w:rsidRPr="00F833EA" w:rsidRDefault="00DE290C" w:rsidP="002E2999">
            <w:pPr>
              <w:ind w:firstLine="0"/>
              <w:jc w:val="center"/>
              <w:rPr>
                <w:rFonts w:ascii="Arial" w:hAnsi="Arial" w:cs="Arial"/>
                <w:sz w:val="22"/>
                <w:szCs w:val="22"/>
              </w:rPr>
            </w:pPr>
            <w:r w:rsidRPr="00F833EA">
              <w:rPr>
                <w:rFonts w:ascii="Arial" w:hAnsi="Arial" w:cs="Arial"/>
                <w:sz w:val="22"/>
                <w:szCs w:val="22"/>
              </w:rPr>
              <w:t>10</w:t>
            </w:r>
          </w:p>
        </w:tc>
      </w:tr>
      <w:tr w:rsidR="00DE290C" w:rsidRPr="00F833EA" w:rsidTr="002E2999">
        <w:tblPrEx>
          <w:tblCellMar>
            <w:top w:w="0" w:type="dxa"/>
            <w:bottom w:w="0" w:type="dxa"/>
          </w:tblCellMar>
        </w:tblPrEx>
        <w:trPr>
          <w:cantSplit/>
          <w:jc w:val="center"/>
        </w:trPr>
        <w:tc>
          <w:tcPr>
            <w:tcW w:w="8583"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2E2999">
            <w:pPr>
              <w:ind w:firstLine="0"/>
              <w:rPr>
                <w:rFonts w:ascii="Arial" w:hAnsi="Arial" w:cs="Arial"/>
                <w:sz w:val="22"/>
                <w:szCs w:val="22"/>
              </w:rPr>
            </w:pPr>
            <w:r w:rsidRPr="00F833EA">
              <w:rPr>
                <w:rFonts w:ascii="Arial" w:hAnsi="Arial" w:cs="Arial"/>
                <w:sz w:val="22"/>
                <w:szCs w:val="22"/>
              </w:rPr>
              <w:t>a Zakres uziarnienia deklarowany na podstawie ostatnich 20 wartości 90% wyników powinno znaleźć się w tym zakresie, ale wszystkie powinny mieścić się w ogólnym zakresie uziarnienia</w:t>
            </w:r>
          </w:p>
        </w:tc>
      </w:tr>
    </w:tbl>
    <w:p w:rsidR="00DE290C" w:rsidRPr="00F833EA" w:rsidRDefault="00DE290C" w:rsidP="00DE290C">
      <w:pPr>
        <w:rPr>
          <w:rFonts w:ascii="Arial" w:hAnsi="Arial" w:cs="Arial"/>
          <w:sz w:val="22"/>
          <w:szCs w:val="22"/>
        </w:rPr>
      </w:pPr>
    </w:p>
    <w:p w:rsidR="00DE290C" w:rsidRPr="000C10A1" w:rsidRDefault="00DE290C" w:rsidP="000C10A1">
      <w:pPr>
        <w:ind w:firstLine="0"/>
        <w:rPr>
          <w:rFonts w:ascii="Arial" w:hAnsi="Arial" w:cs="Arial"/>
          <w:b/>
          <w:sz w:val="22"/>
          <w:szCs w:val="22"/>
        </w:rPr>
      </w:pPr>
      <w:r w:rsidRPr="000C10A1">
        <w:rPr>
          <w:rFonts w:ascii="Arial" w:hAnsi="Arial" w:cs="Arial"/>
          <w:b/>
          <w:sz w:val="22"/>
          <w:szCs w:val="22"/>
        </w:rPr>
        <w:t>Zawartość pyłów</w:t>
      </w:r>
    </w:p>
    <w:p w:rsidR="00DE290C" w:rsidRPr="00F833EA" w:rsidRDefault="00DE290C" w:rsidP="000C10A1">
      <w:pPr>
        <w:ind w:firstLine="0"/>
        <w:rPr>
          <w:rFonts w:ascii="Arial" w:hAnsi="Arial" w:cs="Arial"/>
          <w:sz w:val="22"/>
          <w:szCs w:val="22"/>
        </w:rPr>
      </w:pPr>
      <w:r w:rsidRPr="00F833EA">
        <w:rPr>
          <w:rFonts w:ascii="Arial" w:hAnsi="Arial" w:cs="Arial"/>
          <w:sz w:val="22"/>
          <w:szCs w:val="22"/>
        </w:rPr>
        <w:t>Obecność pyłów powyżej wartości granicznych obniża przyczepność między kruszywem, a</w:t>
      </w:r>
      <w:r w:rsidR="00F73EC1">
        <w:rPr>
          <w:rFonts w:ascii="Arial" w:hAnsi="Arial" w:cs="Arial"/>
          <w:sz w:val="22"/>
          <w:szCs w:val="22"/>
        </w:rPr>
        <w:t> </w:t>
      </w:r>
      <w:r w:rsidRPr="00F833EA">
        <w:rPr>
          <w:rFonts w:ascii="Arial" w:hAnsi="Arial" w:cs="Arial"/>
          <w:sz w:val="22"/>
          <w:szCs w:val="22"/>
        </w:rPr>
        <w:t>zaczynem cementowym. Uzyskanie dobrej przyczepności uwarunkowane jest stosowaniem czystego kruszywa, pozbawionego pyłów, części organicznych oraz cząstek minerałów ilastych. Pyły znajdujące się w kruszywie drobnym można uznać za nieszkodliwe jeśli:</w:t>
      </w:r>
    </w:p>
    <w:p w:rsidR="00DE290C" w:rsidRPr="00F833EA" w:rsidRDefault="00DE290C" w:rsidP="007E48DB">
      <w:pPr>
        <w:numPr>
          <w:ilvl w:val="0"/>
          <w:numId w:val="10"/>
        </w:numPr>
        <w:rPr>
          <w:rFonts w:ascii="Arial" w:hAnsi="Arial" w:cs="Arial"/>
          <w:sz w:val="22"/>
          <w:szCs w:val="22"/>
        </w:rPr>
      </w:pPr>
      <w:r w:rsidRPr="00F833EA">
        <w:rPr>
          <w:rFonts w:ascii="Arial" w:hAnsi="Arial" w:cs="Arial"/>
          <w:sz w:val="22"/>
          <w:szCs w:val="22"/>
        </w:rPr>
        <w:t>całkowita zawartość pyłów w kruszywie drobnym jest mniejsza od 3%,</w:t>
      </w:r>
    </w:p>
    <w:p w:rsidR="00DE290C" w:rsidRPr="00F833EA" w:rsidRDefault="00DE290C" w:rsidP="007E48DB">
      <w:pPr>
        <w:numPr>
          <w:ilvl w:val="0"/>
          <w:numId w:val="10"/>
        </w:numPr>
        <w:rPr>
          <w:rFonts w:ascii="Arial" w:hAnsi="Arial" w:cs="Arial"/>
          <w:sz w:val="22"/>
          <w:szCs w:val="22"/>
        </w:rPr>
      </w:pPr>
      <w:r w:rsidRPr="00F833EA">
        <w:rPr>
          <w:rFonts w:ascii="Arial" w:hAnsi="Arial" w:cs="Arial"/>
          <w:sz w:val="22"/>
          <w:szCs w:val="22"/>
        </w:rPr>
        <w:t>wartość wskaźnika piaskowego (SE) przekracza określoną dolną granicę,</w:t>
      </w:r>
    </w:p>
    <w:p w:rsidR="00DE290C" w:rsidRPr="00F833EA" w:rsidRDefault="00DE290C" w:rsidP="007E48DB">
      <w:pPr>
        <w:numPr>
          <w:ilvl w:val="0"/>
          <w:numId w:val="10"/>
        </w:numPr>
        <w:rPr>
          <w:rFonts w:ascii="Arial" w:hAnsi="Arial" w:cs="Arial"/>
          <w:sz w:val="22"/>
          <w:szCs w:val="22"/>
        </w:rPr>
      </w:pPr>
      <w:r w:rsidRPr="00F833EA">
        <w:rPr>
          <w:rFonts w:ascii="Arial" w:hAnsi="Arial" w:cs="Arial"/>
          <w:sz w:val="22"/>
          <w:szCs w:val="22"/>
        </w:rPr>
        <w:t>badanie błękitem metylowym (MB) daje wartość mniejszą niż określone granice,</w:t>
      </w:r>
    </w:p>
    <w:p w:rsidR="00DE290C" w:rsidRPr="00F833EA" w:rsidRDefault="00DE290C" w:rsidP="007E48DB">
      <w:pPr>
        <w:numPr>
          <w:ilvl w:val="0"/>
          <w:numId w:val="10"/>
        </w:numPr>
        <w:rPr>
          <w:rFonts w:ascii="Arial" w:hAnsi="Arial" w:cs="Arial"/>
          <w:sz w:val="22"/>
          <w:szCs w:val="22"/>
        </w:rPr>
      </w:pPr>
      <w:r w:rsidRPr="00F833EA">
        <w:rPr>
          <w:rFonts w:ascii="Arial" w:hAnsi="Arial" w:cs="Arial"/>
          <w:sz w:val="22"/>
          <w:szCs w:val="22"/>
        </w:rPr>
        <w:t>stwierdzono zadowalające zachowanie się kruszywa w betonie.</w:t>
      </w:r>
    </w:p>
    <w:p w:rsidR="00DE290C" w:rsidRPr="00F833EA" w:rsidRDefault="00DE290C" w:rsidP="00DE290C">
      <w:pPr>
        <w:rPr>
          <w:rFonts w:ascii="Arial" w:hAnsi="Arial" w:cs="Arial"/>
          <w:sz w:val="22"/>
          <w:szCs w:val="22"/>
        </w:rPr>
      </w:pPr>
    </w:p>
    <w:p w:rsidR="00DE290C" w:rsidRPr="000C10A1" w:rsidRDefault="00DE290C" w:rsidP="000C10A1">
      <w:pPr>
        <w:ind w:firstLine="0"/>
        <w:rPr>
          <w:rFonts w:ascii="Arial" w:hAnsi="Arial" w:cs="Arial"/>
          <w:b/>
          <w:sz w:val="22"/>
          <w:szCs w:val="22"/>
        </w:rPr>
      </w:pPr>
      <w:r w:rsidRPr="000C10A1">
        <w:rPr>
          <w:rFonts w:ascii="Arial" w:hAnsi="Arial" w:cs="Arial"/>
          <w:b/>
          <w:sz w:val="22"/>
          <w:szCs w:val="22"/>
        </w:rPr>
        <w:t>Dodatkowe wymagania w stosunku do betonów hydrotechnicznych i wodo-szczelnych</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Należy stosować kruszywo mineralne w postaci piasków, żwirów lub kruszyw łamanych, których właściwości techniczne odpowiadają wymaganiom normowym. Kruszywo naturalne powinno być zbadane na zawartość skał osadowych. Stosowanie kruszyw zawierających skały osadowe jest dopuszczalne po laboratoryjnym zbadaniu betonu z tego rodzaju kruszywa na wytrzymałość na ściskanie oraz odporność na działanie danego środowiska wodnego. Cechy fizyczne i chemiczne piasku powinny odpowiadać wymaganiom określonym dla piasków do betonu zwykłego, z tym że zależnie od położenia betonu hydrotechnicznego w budowli piasek powinien dodatkowo spełniać wymagania podane w tablicy 6.</w:t>
      </w:r>
    </w:p>
    <w:p w:rsidR="00DE290C" w:rsidRPr="00F833EA" w:rsidRDefault="00DE290C" w:rsidP="00DE290C">
      <w:pPr>
        <w:rPr>
          <w:rFonts w:ascii="Arial" w:hAnsi="Arial" w:cs="Arial"/>
          <w:sz w:val="22"/>
          <w:szCs w:val="22"/>
        </w:rPr>
      </w:pPr>
    </w:p>
    <w:p w:rsidR="00DE290C" w:rsidRPr="00E405E8" w:rsidRDefault="00DE290C" w:rsidP="00E405E8">
      <w:pPr>
        <w:ind w:firstLine="0"/>
        <w:rPr>
          <w:rFonts w:ascii="Arial" w:hAnsi="Arial" w:cs="Arial"/>
          <w:b/>
          <w:sz w:val="22"/>
          <w:szCs w:val="22"/>
        </w:rPr>
      </w:pPr>
      <w:r w:rsidRPr="00E405E8">
        <w:rPr>
          <w:rFonts w:ascii="Arial" w:hAnsi="Arial" w:cs="Arial"/>
          <w:b/>
          <w:sz w:val="22"/>
          <w:szCs w:val="22"/>
        </w:rPr>
        <w:t>Tab</w:t>
      </w:r>
      <w:r w:rsidR="000C3986">
        <w:rPr>
          <w:rFonts w:ascii="Arial" w:hAnsi="Arial" w:cs="Arial"/>
          <w:b/>
          <w:sz w:val="22"/>
          <w:szCs w:val="22"/>
        </w:rPr>
        <w:t>ela</w:t>
      </w:r>
      <w:r w:rsidRPr="00E405E8">
        <w:rPr>
          <w:rFonts w:ascii="Arial" w:hAnsi="Arial" w:cs="Arial"/>
          <w:b/>
          <w:sz w:val="22"/>
          <w:szCs w:val="22"/>
        </w:rPr>
        <w:t xml:space="preserve"> 6. Dodatkowe wymagania dla piasków stosowanych do betonu hydrotechnicznego</w:t>
      </w:r>
    </w:p>
    <w:tbl>
      <w:tblPr>
        <w:tblW w:w="8584" w:type="dxa"/>
        <w:tblInd w:w="-75" w:type="dxa"/>
        <w:tblLayout w:type="fixed"/>
        <w:tblCellMar>
          <w:left w:w="10" w:type="dxa"/>
          <w:right w:w="10" w:type="dxa"/>
        </w:tblCellMar>
        <w:tblLook w:val="0000"/>
      </w:tblPr>
      <w:tblGrid>
        <w:gridCol w:w="4253"/>
        <w:gridCol w:w="1417"/>
        <w:gridCol w:w="1418"/>
        <w:gridCol w:w="1496"/>
      </w:tblGrid>
      <w:tr w:rsidR="00DE290C" w:rsidRPr="00F833EA" w:rsidTr="00DE290C">
        <w:tblPrEx>
          <w:tblCellMar>
            <w:top w:w="0" w:type="dxa"/>
            <w:bottom w:w="0" w:type="dxa"/>
          </w:tblCellMar>
        </w:tblPrEx>
        <w:trPr>
          <w:cantSplit/>
        </w:trPr>
        <w:tc>
          <w:tcPr>
            <w:tcW w:w="4253"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p w:rsidR="00DE290C" w:rsidRPr="00F833EA" w:rsidRDefault="00DE290C" w:rsidP="00032143">
            <w:pPr>
              <w:jc w:val="center"/>
              <w:rPr>
                <w:rFonts w:ascii="Arial" w:hAnsi="Arial" w:cs="Arial"/>
                <w:sz w:val="22"/>
                <w:szCs w:val="22"/>
              </w:rPr>
            </w:pPr>
            <w:r w:rsidRPr="00F833EA">
              <w:rPr>
                <w:rFonts w:ascii="Arial" w:hAnsi="Arial" w:cs="Arial"/>
                <w:sz w:val="22"/>
                <w:szCs w:val="22"/>
              </w:rPr>
              <w:t>Rodzaj cechy</w:t>
            </w:r>
          </w:p>
        </w:tc>
        <w:tc>
          <w:tcPr>
            <w:tcW w:w="433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Miejsce położenia betonu hydrotechnicznego</w:t>
            </w:r>
          </w:p>
        </w:tc>
      </w:tr>
      <w:tr w:rsidR="00DE290C" w:rsidRPr="00F833EA" w:rsidTr="00DE290C">
        <w:tblPrEx>
          <w:tblCellMar>
            <w:top w:w="0" w:type="dxa"/>
            <w:bottom w:w="0" w:type="dxa"/>
          </w:tblCellMar>
        </w:tblPrEx>
        <w:trPr>
          <w:cantSplit/>
        </w:trPr>
        <w:tc>
          <w:tcPr>
            <w:tcW w:w="4253"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Pochodny</w:t>
            </w:r>
          </w:p>
          <w:p w:rsidR="00DE290C" w:rsidRPr="00F833EA" w:rsidRDefault="00DE290C" w:rsidP="00032143">
            <w:pPr>
              <w:ind w:firstLine="0"/>
              <w:rPr>
                <w:rFonts w:ascii="Arial" w:hAnsi="Arial" w:cs="Arial"/>
                <w:sz w:val="22"/>
                <w:szCs w:val="22"/>
              </w:rPr>
            </w:pPr>
            <w:r w:rsidRPr="00F833EA">
              <w:rPr>
                <w:rFonts w:ascii="Arial" w:hAnsi="Arial" w:cs="Arial"/>
                <w:sz w:val="22"/>
                <w:szCs w:val="22"/>
              </w:rPr>
              <w:t>podwodny</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zalewany okresowo</w:t>
            </w:r>
          </w:p>
        </w:tc>
        <w:tc>
          <w:tcPr>
            <w:tcW w:w="14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nadwodny</w:t>
            </w:r>
          </w:p>
        </w:tc>
      </w:tr>
      <w:tr w:rsidR="00DE290C" w:rsidRPr="00F833EA" w:rsidTr="00DE290C">
        <w:tblPrEx>
          <w:tblCellMar>
            <w:top w:w="0" w:type="dxa"/>
            <w:bottom w:w="0" w:type="dxa"/>
          </w:tblCellMar>
        </w:tblPrEx>
        <w:trPr>
          <w:cantSplit/>
        </w:trPr>
        <w:tc>
          <w:tcPr>
            <w:tcW w:w="4253"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433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dopuszczalna ilość,  %</w:t>
            </w:r>
          </w:p>
        </w:tc>
      </w:tr>
      <w:tr w:rsidR="00DE290C" w:rsidRPr="00F833EA" w:rsidTr="00DE290C">
        <w:tblPrEx>
          <w:tblCellMar>
            <w:top w:w="0" w:type="dxa"/>
            <w:bottom w:w="0" w:type="dxa"/>
          </w:tblCellMar>
        </w:tblPrEx>
        <w:tc>
          <w:tcPr>
            <w:tcW w:w="425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Pyły mineralne poniżej 0,063mm wydzielone metodą płukania</w:t>
            </w:r>
          </w:p>
        </w:tc>
        <w:tc>
          <w:tcPr>
            <w:tcW w:w="141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4</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2</w:t>
            </w:r>
          </w:p>
        </w:tc>
        <w:tc>
          <w:tcPr>
            <w:tcW w:w="14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3</w:t>
            </w:r>
          </w:p>
        </w:tc>
      </w:tr>
      <w:tr w:rsidR="00DE290C" w:rsidRPr="00F833EA" w:rsidTr="00DE290C">
        <w:tblPrEx>
          <w:tblCellMar>
            <w:top w:w="0" w:type="dxa"/>
            <w:bottom w:w="0" w:type="dxa"/>
          </w:tblCellMar>
        </w:tblPrEx>
        <w:trPr>
          <w:cantSplit/>
        </w:trPr>
        <w:tc>
          <w:tcPr>
            <w:tcW w:w="425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Ziarna frakcji żwirowej nie więcej niż</w:t>
            </w:r>
          </w:p>
        </w:tc>
        <w:tc>
          <w:tcPr>
            <w:tcW w:w="433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32143">
            <w:pPr>
              <w:jc w:val="center"/>
              <w:rPr>
                <w:rFonts w:ascii="Arial" w:hAnsi="Arial" w:cs="Arial"/>
                <w:sz w:val="22"/>
                <w:szCs w:val="22"/>
              </w:rPr>
            </w:pPr>
            <w:r w:rsidRPr="00F833EA">
              <w:rPr>
                <w:rFonts w:ascii="Arial" w:hAnsi="Arial" w:cs="Arial"/>
                <w:sz w:val="22"/>
                <w:szCs w:val="22"/>
              </w:rPr>
              <w:t>10</w:t>
            </w:r>
          </w:p>
        </w:tc>
      </w:tr>
      <w:tr w:rsidR="00DE290C" w:rsidRPr="00F833EA" w:rsidTr="00DE290C">
        <w:tblPrEx>
          <w:tblCellMar>
            <w:top w:w="0" w:type="dxa"/>
            <w:bottom w:w="0" w:type="dxa"/>
          </w:tblCellMar>
        </w:tblPrEx>
        <w:trPr>
          <w:cantSplit/>
        </w:trPr>
        <w:tc>
          <w:tcPr>
            <w:tcW w:w="425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Zanieczyszczenia organiczne badane metodą chemiczną</w:t>
            </w:r>
          </w:p>
        </w:tc>
        <w:tc>
          <w:tcPr>
            <w:tcW w:w="433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barwa cieczy pod piaskiem badanym</w:t>
            </w:r>
          </w:p>
          <w:p w:rsidR="00DE290C" w:rsidRPr="00F833EA" w:rsidRDefault="00DE290C" w:rsidP="00032143">
            <w:pPr>
              <w:ind w:firstLine="0"/>
              <w:rPr>
                <w:rFonts w:ascii="Arial" w:hAnsi="Arial" w:cs="Arial"/>
                <w:sz w:val="22"/>
                <w:szCs w:val="22"/>
              </w:rPr>
            </w:pPr>
            <w:r w:rsidRPr="00F833EA">
              <w:rPr>
                <w:rFonts w:ascii="Arial" w:hAnsi="Arial" w:cs="Arial"/>
                <w:sz w:val="22"/>
                <w:szCs w:val="22"/>
              </w:rPr>
              <w:t>nie ciemniejsza niż żółta</w:t>
            </w:r>
          </w:p>
        </w:tc>
      </w:tr>
    </w:tbl>
    <w:p w:rsidR="00DE290C" w:rsidRPr="00F833EA" w:rsidRDefault="00DE290C" w:rsidP="00DE290C">
      <w:pPr>
        <w:rPr>
          <w:rFonts w:ascii="Arial" w:hAnsi="Arial" w:cs="Arial"/>
          <w:sz w:val="22"/>
          <w:szCs w:val="22"/>
        </w:rPr>
      </w:pPr>
    </w:p>
    <w:p w:rsidR="00DE290C" w:rsidRPr="00F833EA" w:rsidRDefault="00DE290C" w:rsidP="00E405E8">
      <w:pPr>
        <w:ind w:firstLine="0"/>
        <w:rPr>
          <w:rFonts w:ascii="Arial" w:hAnsi="Arial" w:cs="Arial"/>
          <w:sz w:val="22"/>
          <w:szCs w:val="22"/>
        </w:rPr>
      </w:pPr>
      <w:r w:rsidRPr="00F833EA">
        <w:rPr>
          <w:rFonts w:ascii="Arial" w:hAnsi="Arial" w:cs="Arial"/>
          <w:sz w:val="22"/>
          <w:szCs w:val="22"/>
        </w:rPr>
        <w:t>Żwir i kruszywo łamane powinno odpowiadać wymaganiom normy jak dla betonu zwykłego, z</w:t>
      </w:r>
      <w:r w:rsidR="00F73EC1">
        <w:rPr>
          <w:rFonts w:ascii="Arial" w:hAnsi="Arial" w:cs="Arial"/>
          <w:sz w:val="22"/>
          <w:szCs w:val="22"/>
        </w:rPr>
        <w:t> </w:t>
      </w:r>
      <w:r w:rsidRPr="00F833EA">
        <w:rPr>
          <w:rFonts w:ascii="Arial" w:hAnsi="Arial" w:cs="Arial"/>
          <w:sz w:val="22"/>
          <w:szCs w:val="22"/>
        </w:rPr>
        <w:t>tym że zawartość ziaren wydłużonych i płaskich nie powinna być większa niż 20 % w</w:t>
      </w:r>
      <w:r w:rsidR="00F73EC1">
        <w:rPr>
          <w:rFonts w:ascii="Arial" w:hAnsi="Arial" w:cs="Arial"/>
          <w:sz w:val="22"/>
          <w:szCs w:val="22"/>
        </w:rPr>
        <w:t> </w:t>
      </w:r>
      <w:r w:rsidRPr="00F833EA">
        <w:rPr>
          <w:rFonts w:ascii="Arial" w:hAnsi="Arial" w:cs="Arial"/>
          <w:sz w:val="22"/>
          <w:szCs w:val="22"/>
        </w:rPr>
        <w:t>stosunku do masy.</w:t>
      </w:r>
    </w:p>
    <w:p w:rsidR="00DE290C" w:rsidRPr="00E405E8" w:rsidRDefault="00DE290C" w:rsidP="00E405E8">
      <w:pPr>
        <w:ind w:firstLine="0"/>
        <w:rPr>
          <w:rFonts w:ascii="Arial" w:hAnsi="Arial" w:cs="Arial"/>
          <w:b/>
          <w:sz w:val="22"/>
          <w:szCs w:val="22"/>
        </w:rPr>
      </w:pPr>
      <w:r w:rsidRPr="00E405E8">
        <w:rPr>
          <w:rFonts w:ascii="Arial" w:hAnsi="Arial" w:cs="Arial"/>
          <w:b/>
          <w:sz w:val="22"/>
          <w:szCs w:val="22"/>
        </w:rPr>
        <w:t>Wymagania odnoszące się do uziarnienia kruszyw</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Do wykonywania masywnych betonów konstrukcji hydrotechnicznych należy stosować kruszywa o możliwie maksymalnej wielkości ziaren, gdyż pociąga to za sobą ograniczenie zużycia cementu, a tym samym eliminuje niekorzystne wpływy termiczne, skurcze, zarysowania konstrukcji, Przy doborze maksymalnej wielkości ziaren kruszywa w betonie należy przestrzegać, aby wymiar największych ziaren nie przekraczał:</w:t>
      </w:r>
    </w:p>
    <w:p w:rsidR="00DE290C" w:rsidRPr="00F833EA" w:rsidRDefault="00DE290C" w:rsidP="007E48DB">
      <w:pPr>
        <w:numPr>
          <w:ilvl w:val="0"/>
          <w:numId w:val="11"/>
        </w:numPr>
        <w:rPr>
          <w:rFonts w:ascii="Arial" w:hAnsi="Arial" w:cs="Arial"/>
          <w:sz w:val="22"/>
          <w:szCs w:val="22"/>
        </w:rPr>
      </w:pPr>
      <w:r w:rsidRPr="00F833EA">
        <w:rPr>
          <w:rFonts w:ascii="Arial" w:hAnsi="Arial" w:cs="Arial"/>
          <w:sz w:val="22"/>
          <w:szCs w:val="22"/>
        </w:rPr>
        <w:t>1/3 najmniejszego wymiaru przekroju poprzecznego konstrukcji,</w:t>
      </w:r>
    </w:p>
    <w:p w:rsidR="00DE290C" w:rsidRPr="00F833EA" w:rsidRDefault="00DE290C" w:rsidP="007E48DB">
      <w:pPr>
        <w:numPr>
          <w:ilvl w:val="0"/>
          <w:numId w:val="11"/>
        </w:numPr>
        <w:rPr>
          <w:rFonts w:ascii="Arial" w:hAnsi="Arial" w:cs="Arial"/>
          <w:sz w:val="22"/>
          <w:szCs w:val="22"/>
        </w:rPr>
      </w:pPr>
      <w:r w:rsidRPr="00F833EA">
        <w:rPr>
          <w:rFonts w:ascii="Arial" w:hAnsi="Arial" w:cs="Arial"/>
          <w:sz w:val="22"/>
          <w:szCs w:val="22"/>
        </w:rPr>
        <w:t>2/3 najmniejszego ostępu pomiędzy sąsiednimi prętami zbrojeniowymi ułożonymi w jednej płaszczyźnie poziomej,</w:t>
      </w:r>
    </w:p>
    <w:p w:rsidR="00DE290C" w:rsidRPr="00F833EA" w:rsidRDefault="00DE290C" w:rsidP="007E48DB">
      <w:pPr>
        <w:numPr>
          <w:ilvl w:val="0"/>
          <w:numId w:val="11"/>
        </w:numPr>
        <w:rPr>
          <w:rFonts w:ascii="Arial" w:hAnsi="Arial" w:cs="Arial"/>
          <w:sz w:val="22"/>
          <w:szCs w:val="22"/>
        </w:rPr>
      </w:pPr>
      <w:r w:rsidRPr="00F833EA">
        <w:rPr>
          <w:rFonts w:ascii="Arial" w:hAnsi="Arial" w:cs="Arial"/>
          <w:sz w:val="22"/>
          <w:szCs w:val="22"/>
        </w:rPr>
        <w:t>1/2 odległości pomiędzy sąsiednimi prętami zbrojeniowymi ułożonymi w jednej płaszczyźnie pionowej.</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Maksymalna wielkość ziaren kruszywa w niemasywnych konstrukcjach hydrotechnicznych musi spełniać wymagania normy PN-EN 206-1. Nie dopuszcza się stosowania w betonach hydrotechnicznych pospółek naturalnych.</w:t>
      </w:r>
    </w:p>
    <w:p w:rsidR="00DE290C" w:rsidRPr="00E405E8" w:rsidRDefault="00DE290C" w:rsidP="00E405E8">
      <w:pPr>
        <w:ind w:firstLine="0"/>
        <w:rPr>
          <w:rFonts w:ascii="Arial" w:hAnsi="Arial" w:cs="Arial"/>
          <w:b/>
          <w:sz w:val="22"/>
          <w:szCs w:val="22"/>
        </w:rPr>
      </w:pPr>
      <w:r w:rsidRPr="00E405E8">
        <w:rPr>
          <w:rFonts w:ascii="Arial" w:hAnsi="Arial" w:cs="Arial"/>
          <w:b/>
          <w:sz w:val="22"/>
          <w:szCs w:val="22"/>
        </w:rPr>
        <w:t>Składowanie</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Poszczególne rodzaje i frakcje kruszywa muszą być na placu składowym oddzielnie składowane na umocnionym i czystym podłożu w sposób uniemożliwiający mieszanie się.</w:t>
      </w:r>
    </w:p>
    <w:p w:rsidR="00DE290C" w:rsidRPr="00E405E8" w:rsidRDefault="00DE290C" w:rsidP="00E405E8">
      <w:pPr>
        <w:ind w:firstLine="0"/>
        <w:rPr>
          <w:rFonts w:ascii="Arial" w:hAnsi="Arial" w:cs="Arial"/>
          <w:b/>
          <w:sz w:val="22"/>
          <w:szCs w:val="22"/>
        </w:rPr>
      </w:pPr>
      <w:r w:rsidRPr="00E405E8">
        <w:rPr>
          <w:rFonts w:ascii="Arial" w:hAnsi="Arial" w:cs="Arial"/>
          <w:b/>
          <w:sz w:val="22"/>
          <w:szCs w:val="22"/>
        </w:rPr>
        <w:t>2.2.4. Domieszki chemiczne do betonów</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Dozowanie domieszek do betonu ustala się zgodnie z wymaganiami normy PN-EN 934-2 Domieszki do betonu, zaprawy i zaczynu. Domieszki do betonu. Definicje i wymagania. W</w:t>
      </w:r>
      <w:r w:rsidR="00F73EC1">
        <w:rPr>
          <w:rFonts w:ascii="Arial" w:hAnsi="Arial" w:cs="Arial"/>
          <w:sz w:val="22"/>
          <w:szCs w:val="22"/>
        </w:rPr>
        <w:t> </w:t>
      </w:r>
      <w:r w:rsidRPr="00F833EA">
        <w:rPr>
          <w:rFonts w:ascii="Arial" w:hAnsi="Arial" w:cs="Arial"/>
          <w:sz w:val="22"/>
          <w:szCs w:val="22"/>
        </w:rPr>
        <w:t>zależności od potrzeb dopuszcza się następujące rodzaje domieszek:</w:t>
      </w:r>
    </w:p>
    <w:p w:rsidR="00E405E8" w:rsidRDefault="00DE290C" w:rsidP="007E48DB">
      <w:pPr>
        <w:numPr>
          <w:ilvl w:val="0"/>
          <w:numId w:val="44"/>
        </w:numPr>
        <w:rPr>
          <w:rFonts w:ascii="Arial" w:hAnsi="Arial" w:cs="Arial"/>
          <w:sz w:val="22"/>
          <w:szCs w:val="22"/>
        </w:rPr>
      </w:pPr>
      <w:r w:rsidRPr="00F833EA">
        <w:rPr>
          <w:rFonts w:ascii="Arial" w:hAnsi="Arial" w:cs="Arial"/>
          <w:sz w:val="22"/>
          <w:szCs w:val="22"/>
        </w:rPr>
        <w:t>domieszki uplastyczniające i upłynniające – plastyfikatory i superplastyfikatory - pozwalają na redukcję ilości wody w mieszance betonowej i poprawę jej urabialności, przez obniżenie współczynnika W/C przy zachowaniu tej samej konsystencji beton osiąga wyższą wytrzymałość - wczesną i końcową, zwiększa się jego trwałość, wodoszczelność, odporność na działanie agresywnych środowisk,</w:t>
      </w:r>
    </w:p>
    <w:p w:rsidR="00DE290C" w:rsidRPr="00E405E8" w:rsidRDefault="00DE290C" w:rsidP="007E48DB">
      <w:pPr>
        <w:numPr>
          <w:ilvl w:val="0"/>
          <w:numId w:val="44"/>
        </w:numPr>
        <w:rPr>
          <w:rFonts w:ascii="Arial" w:hAnsi="Arial" w:cs="Arial"/>
          <w:sz w:val="22"/>
          <w:szCs w:val="22"/>
        </w:rPr>
      </w:pPr>
      <w:r w:rsidRPr="00E405E8">
        <w:rPr>
          <w:rFonts w:ascii="Arial" w:hAnsi="Arial" w:cs="Arial"/>
          <w:sz w:val="22"/>
          <w:szCs w:val="22"/>
        </w:rPr>
        <w:t>domieszki przyspieszające wiązanie i twardnienie betonu – głównie jako dodatki ułatwiające betonowanie w okresie niskich temperatur,</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opóźniające wiązanie i twardnienie betonu – spowalniają wydzielanie ciepła hydratacji przydatne przy transporcie betonu na dłuższe odległości, produkcji betonów masywnych, betonowaniu przy wysokich temperaturach,</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uszczelniające – hamujące chłonność kapilarną betonu, ograniczają lub blokują przepływ fazy ciekłej,</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napowietrzające – tworzące pory powietrza w betonie, przerywające ciągłość kapilar, zmniejszające przenikanie wody, powiększające mrozoodporność betonu,</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ziarnowe – przyspieszające proces twardnienia betonu bez zmiany początku związania cementu; przydatne w okresach obniżonych temperatur do uzyskania tzw. mrozoodporności betonu,</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do betonowania pod wodą – stosowane do betonów podwodnych; stabilizowane mieszanki mogą być swobodnie zrzucane przez warstwę wody bez ryzyka segregacji składników,</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do zaczynów iniekcyjnych – powodują obniżenie wodożądności zaczynu cementowego, działają stabilizująco na zawiesinę i zapobiegają jej sedymentacji; stosowane do zaczynów cementowych używanych do uszczelnienia rys w konstrukcjach betonowych oraz do iniekcyjnego wzmacniania gruntów,</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domieszki spęczniające – naprawy iniekcyjne, wypełnienie szczelin w konstrukcjach betonowych,</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preparaty antyadhezyjne do deskowań,</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środki błonotwórcze umożliwiające odparowywanie wody ze świeżego betonu,</w:t>
      </w:r>
    </w:p>
    <w:p w:rsidR="00DE290C" w:rsidRPr="00F833EA" w:rsidRDefault="00DE290C" w:rsidP="007E48DB">
      <w:pPr>
        <w:numPr>
          <w:ilvl w:val="0"/>
          <w:numId w:val="44"/>
        </w:numPr>
        <w:rPr>
          <w:rFonts w:ascii="Arial" w:hAnsi="Arial" w:cs="Arial"/>
          <w:sz w:val="22"/>
          <w:szCs w:val="22"/>
        </w:rPr>
      </w:pPr>
      <w:r w:rsidRPr="00F833EA">
        <w:rPr>
          <w:rFonts w:ascii="Arial" w:hAnsi="Arial" w:cs="Arial"/>
          <w:sz w:val="22"/>
          <w:szCs w:val="22"/>
        </w:rPr>
        <w:t>koncentraty polimerowe i inne w stosunku do szczególnych zastosowań.</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Dobór ilościowy domieszki zależny jest od jej charakteru, rodzaju użytego cementu, funkcji spełnianej przez beton (wodoszczelność, mrozoodporność), technologii transportu i układania mieszanki. Wszystkie mieszanki betonowe modyfikowane domieszkami chemicznymi wymagają wcześniejszych prób laboratoryjnych wyznaczających kompatybilność domieszki z cementem, określających stopień i trwałość upłynnienia mieszanki, efekty wytrzymałościowe.</w:t>
      </w:r>
    </w:p>
    <w:p w:rsidR="00DE290C" w:rsidRPr="00E405E8" w:rsidRDefault="00DE290C" w:rsidP="00E405E8">
      <w:pPr>
        <w:ind w:firstLine="0"/>
        <w:rPr>
          <w:rFonts w:ascii="Arial" w:hAnsi="Arial" w:cs="Arial"/>
          <w:b/>
          <w:sz w:val="22"/>
          <w:szCs w:val="22"/>
        </w:rPr>
      </w:pPr>
      <w:r w:rsidRPr="00E405E8">
        <w:rPr>
          <w:rFonts w:ascii="Arial" w:hAnsi="Arial" w:cs="Arial"/>
          <w:b/>
          <w:sz w:val="22"/>
          <w:szCs w:val="22"/>
        </w:rPr>
        <w:t>2.2.5. Mieszanka betonowa</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Wyróżnia się następujące rodzaje betonów przeznaczonych do zbudowania w konstrukcje:</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C8/10, XO - podbetony,</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C20/25, XO, XC3 - bloki oporowe, podpory rurociągów, betony ochronne,</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C20/25 i C25/30, XC3, XF1 oraz F150 - części szkieletowe budynków,</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C25/30, XC1, XD2, XF1 oraz F150 i W4 - części dolne budynków narażone na kontakt z wodą,</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C30/37, XC3, XF1 oraz F150 - płyty stropowe komór,</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C30/37, XC1, XF3 oraz F150 i W8 - płyty dna i ściany komór,</w:t>
      </w:r>
    </w:p>
    <w:p w:rsidR="00DE290C" w:rsidRPr="00F833EA" w:rsidRDefault="00DE290C" w:rsidP="007E48DB">
      <w:pPr>
        <w:numPr>
          <w:ilvl w:val="0"/>
          <w:numId w:val="12"/>
        </w:numPr>
        <w:rPr>
          <w:rFonts w:ascii="Arial" w:hAnsi="Arial" w:cs="Arial"/>
          <w:sz w:val="22"/>
          <w:szCs w:val="22"/>
        </w:rPr>
      </w:pPr>
      <w:r w:rsidRPr="00F833EA">
        <w:rPr>
          <w:rFonts w:ascii="Arial" w:hAnsi="Arial" w:cs="Arial"/>
          <w:sz w:val="22"/>
          <w:szCs w:val="22"/>
        </w:rPr>
        <w:t>C35/45, XC2, XF3 oraz F150 i W8 - zbiorniki wyrównawcze, osadniki, części budynków narażone na stały kontakt z wodą.</w:t>
      </w:r>
    </w:p>
    <w:p w:rsidR="00DE290C" w:rsidRPr="00E405E8" w:rsidRDefault="00DE290C" w:rsidP="00DE290C">
      <w:pPr>
        <w:rPr>
          <w:rFonts w:ascii="Arial" w:hAnsi="Arial" w:cs="Arial"/>
          <w:b/>
          <w:sz w:val="22"/>
          <w:szCs w:val="22"/>
        </w:rPr>
      </w:pPr>
      <w:r w:rsidRPr="00F833EA">
        <w:rPr>
          <w:rFonts w:ascii="Arial" w:hAnsi="Arial" w:cs="Arial"/>
          <w:sz w:val="22"/>
          <w:szCs w:val="22"/>
        </w:rPr>
        <w:br/>
      </w:r>
      <w:r w:rsidRPr="00E405E8">
        <w:rPr>
          <w:rFonts w:ascii="Arial" w:hAnsi="Arial" w:cs="Arial"/>
          <w:b/>
          <w:sz w:val="22"/>
          <w:szCs w:val="22"/>
        </w:rPr>
        <w:t>Uwaga:</w:t>
      </w:r>
    </w:p>
    <w:p w:rsidR="00DE290C" w:rsidRPr="00F833EA" w:rsidRDefault="00DE290C" w:rsidP="00E405E8">
      <w:pPr>
        <w:ind w:firstLine="0"/>
        <w:rPr>
          <w:rFonts w:ascii="Arial" w:hAnsi="Arial" w:cs="Arial"/>
          <w:sz w:val="22"/>
          <w:szCs w:val="22"/>
        </w:rPr>
      </w:pPr>
      <w:r w:rsidRPr="00F833EA">
        <w:rPr>
          <w:rFonts w:ascii="Arial" w:hAnsi="Arial" w:cs="Arial"/>
          <w:sz w:val="22"/>
          <w:szCs w:val="22"/>
        </w:rPr>
        <w:t>Obowiązująca norma PN-EN 2006-1 zakłada w odniesieniu do betonu projektowanego jak i recepturowego wyspecyfikowanie - obok szczegółowych klas ekspozycji – także innych koniecznych wymagań technicznych. Dla betonów hydrotechnicznych istotne są wodoszczelność i mrozoodporność. Parametry te w niniejszej specyfikacji technicznej przyjęto zgodnie z norma PN-88/B-06150 Beton zwykły.</w:t>
      </w:r>
    </w:p>
    <w:p w:rsidR="00DE290C" w:rsidRPr="008B7832" w:rsidRDefault="00DE290C" w:rsidP="008B7832">
      <w:pPr>
        <w:ind w:firstLine="0"/>
        <w:rPr>
          <w:rFonts w:ascii="Arial" w:hAnsi="Arial" w:cs="Arial"/>
          <w:b/>
          <w:sz w:val="22"/>
          <w:szCs w:val="22"/>
        </w:rPr>
      </w:pPr>
      <w:r w:rsidRPr="008B7832">
        <w:rPr>
          <w:rFonts w:ascii="Arial" w:hAnsi="Arial" w:cs="Arial"/>
          <w:b/>
          <w:sz w:val="22"/>
          <w:szCs w:val="22"/>
        </w:rPr>
        <w:t>2.2.5.1. Urabialność i konsystencja mieszanki betonowej</w:t>
      </w:r>
    </w:p>
    <w:p w:rsidR="00DE290C" w:rsidRPr="00F833EA" w:rsidRDefault="00DE290C" w:rsidP="008B7832">
      <w:pPr>
        <w:ind w:firstLine="0"/>
        <w:rPr>
          <w:rFonts w:ascii="Arial" w:hAnsi="Arial" w:cs="Arial"/>
          <w:sz w:val="22"/>
          <w:szCs w:val="22"/>
        </w:rPr>
      </w:pPr>
      <w:r w:rsidRPr="00F833EA">
        <w:rPr>
          <w:rFonts w:ascii="Arial" w:hAnsi="Arial" w:cs="Arial"/>
          <w:sz w:val="22"/>
          <w:szCs w:val="22"/>
        </w:rPr>
        <w:t>Przy betonie o niskiej nasiąkliwości i wysokiej wodoszczelności szczególną uwagę należy zwrócić na stosowanie urabialnej mieszanki betonowej. Urabialność to podatność do dokładnego wypełniania form przy jednoczesnym zachowaniu jednorodności i bez pozostawienia w niej nie więcej niż 2% pustek. To normowe określenie trzeba rozszerzyć na cały okres procesu betonowania – od rozpoczęcia produkcji do chwili zagęszczenia w</w:t>
      </w:r>
      <w:r w:rsidR="00F73EC1">
        <w:rPr>
          <w:rFonts w:ascii="Arial" w:hAnsi="Arial" w:cs="Arial"/>
          <w:sz w:val="22"/>
          <w:szCs w:val="22"/>
        </w:rPr>
        <w:t> </w:t>
      </w:r>
      <w:r w:rsidRPr="00F833EA">
        <w:rPr>
          <w:rFonts w:ascii="Arial" w:hAnsi="Arial" w:cs="Arial"/>
          <w:sz w:val="22"/>
          <w:szCs w:val="22"/>
        </w:rPr>
        <w:t>deskowaniu. Urabialność ocenia się według uzyskanych efektów o których świadczą: długość okresu zagęszczania, gładkość uzyskanej powierzchni, dokładność otulenia zbrojenia. Urabialność można regulować konsystencją, ilością zaczynu, ilością zaprawy, kształtem ziaren kruszywa grubego, sumą ilości cementu i innych składników o ziarnach do 0,125 m, ilością plastyfikatora, stosunkiem W/C. odpowiedni dobór wymienionych parametrów decyduje o</w:t>
      </w:r>
      <w:r w:rsidR="00F73EC1">
        <w:rPr>
          <w:rFonts w:ascii="Arial" w:hAnsi="Arial" w:cs="Arial"/>
          <w:sz w:val="22"/>
          <w:szCs w:val="22"/>
        </w:rPr>
        <w:t> </w:t>
      </w:r>
      <w:r w:rsidRPr="00F833EA">
        <w:rPr>
          <w:rFonts w:ascii="Arial" w:hAnsi="Arial" w:cs="Arial"/>
          <w:sz w:val="22"/>
          <w:szCs w:val="22"/>
        </w:rPr>
        <w:t>wodoszczelności betonu.</w:t>
      </w:r>
    </w:p>
    <w:p w:rsidR="00DE290C" w:rsidRPr="00F833EA" w:rsidRDefault="00DE290C" w:rsidP="008B7832">
      <w:pPr>
        <w:ind w:firstLine="0"/>
        <w:rPr>
          <w:rFonts w:ascii="Arial" w:hAnsi="Arial" w:cs="Arial"/>
          <w:sz w:val="22"/>
          <w:szCs w:val="22"/>
        </w:rPr>
      </w:pPr>
      <w:r w:rsidRPr="00F833EA">
        <w:rPr>
          <w:rFonts w:ascii="Arial" w:hAnsi="Arial" w:cs="Arial"/>
          <w:sz w:val="22"/>
          <w:szCs w:val="22"/>
        </w:rPr>
        <w:t>Alternatywnie, w zależności od potrzeb, stosować należy następujące metody pomiaru urabialności i konsystencji w zakresach:</w:t>
      </w:r>
    </w:p>
    <w:p w:rsidR="00DE290C" w:rsidRPr="00F833EA" w:rsidRDefault="00DE290C" w:rsidP="007E48DB">
      <w:pPr>
        <w:numPr>
          <w:ilvl w:val="0"/>
          <w:numId w:val="13"/>
        </w:numPr>
        <w:rPr>
          <w:rFonts w:ascii="Arial" w:hAnsi="Arial" w:cs="Arial"/>
          <w:sz w:val="22"/>
          <w:szCs w:val="22"/>
        </w:rPr>
      </w:pPr>
      <w:r w:rsidRPr="00F833EA">
        <w:rPr>
          <w:rFonts w:ascii="Arial" w:hAnsi="Arial" w:cs="Arial"/>
          <w:sz w:val="22"/>
          <w:szCs w:val="22"/>
        </w:rPr>
        <w:t xml:space="preserve">opad stożka </w:t>
      </w:r>
      <w:r w:rsidR="00032143" w:rsidRPr="00D82967">
        <w:rPr>
          <w:sz w:val="22"/>
          <w:szCs w:val="22"/>
        </w:rPr>
        <w:sym w:font="Symbol" w:char="F0B3"/>
      </w:r>
      <w:r w:rsidR="00032143" w:rsidRPr="00D82967">
        <w:rPr>
          <w:sz w:val="22"/>
          <w:szCs w:val="22"/>
        </w:rPr>
        <w:t xml:space="preserve"> </w:t>
      </w:r>
      <w:r w:rsidRPr="00F833EA">
        <w:rPr>
          <w:rFonts w:ascii="Arial" w:hAnsi="Arial" w:cs="Arial"/>
          <w:sz w:val="22"/>
          <w:szCs w:val="22"/>
        </w:rPr>
        <w:t xml:space="preserve">10 mm i </w:t>
      </w:r>
      <w:r w:rsidR="00032143" w:rsidRPr="00D82967">
        <w:rPr>
          <w:sz w:val="22"/>
          <w:szCs w:val="22"/>
        </w:rPr>
        <w:sym w:font="Symbol" w:char="F0A3"/>
      </w:r>
      <w:r w:rsidRPr="00F833EA">
        <w:rPr>
          <w:rFonts w:ascii="Arial" w:hAnsi="Arial" w:cs="Arial"/>
          <w:sz w:val="22"/>
          <w:szCs w:val="22"/>
        </w:rPr>
        <w:t xml:space="preserve"> 210 mm,</w:t>
      </w:r>
    </w:p>
    <w:p w:rsidR="00DE290C" w:rsidRPr="00F833EA" w:rsidRDefault="00DE290C" w:rsidP="007E48DB">
      <w:pPr>
        <w:numPr>
          <w:ilvl w:val="0"/>
          <w:numId w:val="13"/>
        </w:numPr>
        <w:rPr>
          <w:rFonts w:ascii="Arial" w:hAnsi="Arial" w:cs="Arial"/>
          <w:sz w:val="22"/>
          <w:szCs w:val="22"/>
        </w:rPr>
      </w:pPr>
      <w:r w:rsidRPr="00F833EA">
        <w:rPr>
          <w:rFonts w:ascii="Arial" w:hAnsi="Arial" w:cs="Arial"/>
          <w:sz w:val="22"/>
          <w:szCs w:val="22"/>
        </w:rPr>
        <w:t xml:space="preserve">czas VeBe </w:t>
      </w:r>
      <w:r w:rsidR="00032143" w:rsidRPr="00D82967">
        <w:rPr>
          <w:sz w:val="22"/>
          <w:szCs w:val="22"/>
        </w:rPr>
        <w:sym w:font="Symbol" w:char="F0A3"/>
      </w:r>
      <w:r w:rsidRPr="00F833EA">
        <w:rPr>
          <w:rFonts w:ascii="Arial" w:hAnsi="Arial" w:cs="Arial"/>
          <w:sz w:val="22"/>
          <w:szCs w:val="22"/>
        </w:rPr>
        <w:t xml:space="preserve"> 30 s i &gt; 5 s,</w:t>
      </w:r>
    </w:p>
    <w:p w:rsidR="00DE290C" w:rsidRPr="00F833EA" w:rsidRDefault="00DE290C" w:rsidP="007E48DB">
      <w:pPr>
        <w:numPr>
          <w:ilvl w:val="0"/>
          <w:numId w:val="13"/>
        </w:numPr>
        <w:rPr>
          <w:rFonts w:ascii="Arial" w:hAnsi="Arial" w:cs="Arial"/>
          <w:sz w:val="22"/>
          <w:szCs w:val="22"/>
        </w:rPr>
      </w:pPr>
      <w:r w:rsidRPr="00F833EA">
        <w:rPr>
          <w:rFonts w:ascii="Arial" w:hAnsi="Arial" w:cs="Arial"/>
          <w:sz w:val="22"/>
          <w:szCs w:val="22"/>
        </w:rPr>
        <w:t xml:space="preserve">stopień zagęszczalności </w:t>
      </w:r>
      <w:r w:rsidR="00032143" w:rsidRPr="00D82967">
        <w:rPr>
          <w:sz w:val="22"/>
          <w:szCs w:val="22"/>
        </w:rPr>
        <w:t xml:space="preserve"> </w:t>
      </w:r>
      <w:r w:rsidR="00032143" w:rsidRPr="00D82967">
        <w:rPr>
          <w:sz w:val="22"/>
          <w:szCs w:val="22"/>
        </w:rPr>
        <w:sym w:font="Symbol" w:char="F0B3"/>
      </w:r>
      <w:r w:rsidR="00032143" w:rsidRPr="00D82967">
        <w:rPr>
          <w:sz w:val="22"/>
          <w:szCs w:val="22"/>
        </w:rPr>
        <w:t xml:space="preserve"> </w:t>
      </w:r>
      <w:r w:rsidRPr="00F833EA">
        <w:rPr>
          <w:rFonts w:ascii="Arial" w:hAnsi="Arial" w:cs="Arial"/>
          <w:sz w:val="22"/>
          <w:szCs w:val="22"/>
        </w:rPr>
        <w:t xml:space="preserve"> 1,04 i &lt; 1,46,</w:t>
      </w:r>
    </w:p>
    <w:p w:rsidR="00DE290C" w:rsidRPr="00F833EA" w:rsidRDefault="00DE290C" w:rsidP="007E48DB">
      <w:pPr>
        <w:numPr>
          <w:ilvl w:val="0"/>
          <w:numId w:val="13"/>
        </w:numPr>
        <w:rPr>
          <w:rFonts w:ascii="Arial" w:hAnsi="Arial" w:cs="Arial"/>
          <w:sz w:val="22"/>
          <w:szCs w:val="22"/>
        </w:rPr>
      </w:pPr>
      <w:r w:rsidRPr="00F833EA">
        <w:rPr>
          <w:rFonts w:ascii="Arial" w:hAnsi="Arial" w:cs="Arial"/>
          <w:sz w:val="22"/>
          <w:szCs w:val="22"/>
        </w:rPr>
        <w:t xml:space="preserve">średnica rozpływu &gt; 340 mm i </w:t>
      </w:r>
      <w:r w:rsidR="00032143" w:rsidRPr="00D82967">
        <w:rPr>
          <w:sz w:val="22"/>
          <w:szCs w:val="22"/>
        </w:rPr>
        <w:sym w:font="Symbol" w:char="F0A3"/>
      </w:r>
      <w:r w:rsidRPr="00F833EA">
        <w:rPr>
          <w:rFonts w:ascii="Arial" w:hAnsi="Arial" w:cs="Arial"/>
          <w:sz w:val="22"/>
          <w:szCs w:val="22"/>
        </w:rPr>
        <w:t xml:space="preserve"> 620mm.</w:t>
      </w:r>
    </w:p>
    <w:p w:rsidR="00DE290C" w:rsidRPr="00F833EA" w:rsidRDefault="00DE290C" w:rsidP="00DE290C">
      <w:pPr>
        <w:rPr>
          <w:rFonts w:ascii="Arial" w:hAnsi="Arial" w:cs="Arial"/>
          <w:sz w:val="22"/>
          <w:szCs w:val="22"/>
        </w:rPr>
      </w:pPr>
    </w:p>
    <w:p w:rsidR="00DE290C" w:rsidRPr="00F833EA" w:rsidRDefault="00DE290C" w:rsidP="008B7832">
      <w:pPr>
        <w:ind w:firstLine="0"/>
        <w:rPr>
          <w:rFonts w:ascii="Arial" w:hAnsi="Arial" w:cs="Arial"/>
          <w:sz w:val="22"/>
          <w:szCs w:val="22"/>
        </w:rPr>
      </w:pPr>
      <w:r w:rsidRPr="00F833EA">
        <w:rPr>
          <w:rFonts w:ascii="Arial" w:hAnsi="Arial" w:cs="Arial"/>
          <w:sz w:val="22"/>
          <w:szCs w:val="22"/>
        </w:rPr>
        <w:t>Urabialność i konsystencję należy przyjmować w stosunku do metody transportu mieszanki, rodzaju i kształtu elementu (ściany, przegrody poziome), wymiarów poprzecznych, ilości zbrojenia.</w:t>
      </w:r>
    </w:p>
    <w:p w:rsidR="00DE290C" w:rsidRPr="008B7832" w:rsidRDefault="00DE290C" w:rsidP="008B7832">
      <w:pPr>
        <w:ind w:firstLine="0"/>
        <w:rPr>
          <w:rFonts w:ascii="Arial" w:hAnsi="Arial" w:cs="Arial"/>
          <w:sz w:val="22"/>
          <w:szCs w:val="22"/>
        </w:rPr>
      </w:pPr>
      <w:r w:rsidRPr="00F833EA">
        <w:rPr>
          <w:rFonts w:ascii="Arial" w:hAnsi="Arial" w:cs="Arial"/>
          <w:sz w:val="22"/>
          <w:szCs w:val="22"/>
        </w:rPr>
        <w:t xml:space="preserve">Tolerancje przyjmowanych wartości konsystencji zawiera tablica </w:t>
      </w:r>
      <w:r w:rsidRPr="008B7832">
        <w:rPr>
          <w:rFonts w:ascii="Arial" w:hAnsi="Arial" w:cs="Arial"/>
          <w:sz w:val="22"/>
          <w:szCs w:val="22"/>
        </w:rPr>
        <w:t>11 normy PN-EN 206-1.</w:t>
      </w:r>
    </w:p>
    <w:p w:rsidR="00DE290C" w:rsidRPr="00F833EA" w:rsidRDefault="00DE290C" w:rsidP="008B7832">
      <w:pPr>
        <w:ind w:firstLine="0"/>
        <w:rPr>
          <w:rFonts w:ascii="Arial" w:hAnsi="Arial" w:cs="Arial"/>
          <w:sz w:val="22"/>
          <w:szCs w:val="22"/>
        </w:rPr>
      </w:pPr>
      <w:r w:rsidRPr="00F833EA">
        <w:rPr>
          <w:rFonts w:ascii="Arial" w:hAnsi="Arial" w:cs="Arial"/>
          <w:sz w:val="22"/>
          <w:szCs w:val="22"/>
        </w:rPr>
        <w:t>Jako zasadę przy betonach hydrotechnicznych przyjmuje się konsystencję gęstoplastyczną (opad stożka 10</w:t>
      </w:r>
      <w:r w:rsidR="00032143" w:rsidRPr="00D82967">
        <w:rPr>
          <w:sz w:val="22"/>
          <w:szCs w:val="22"/>
        </w:rPr>
        <w:sym w:font="Symbol" w:char="F0B8"/>
      </w:r>
      <w:r w:rsidRPr="00F833EA">
        <w:rPr>
          <w:rFonts w:ascii="Arial" w:hAnsi="Arial" w:cs="Arial"/>
          <w:sz w:val="22"/>
          <w:szCs w:val="22"/>
        </w:rPr>
        <w:t>40 mm, czas VeBe 20-30 s) dla konstrukcji masywnych i mało zbrojonych (do 0,2 %) oraz konsystencję plastyczną (opad 40</w:t>
      </w:r>
      <w:r w:rsidR="00032143" w:rsidRPr="00D82967">
        <w:rPr>
          <w:sz w:val="22"/>
          <w:szCs w:val="22"/>
        </w:rPr>
        <w:sym w:font="Symbol" w:char="F0B8"/>
      </w:r>
      <w:r w:rsidRPr="00F833EA">
        <w:rPr>
          <w:rFonts w:ascii="Arial" w:hAnsi="Arial" w:cs="Arial"/>
          <w:sz w:val="22"/>
          <w:szCs w:val="22"/>
        </w:rPr>
        <w:t>80mm, czas VeBe 5</w:t>
      </w:r>
      <w:r w:rsidR="00032143" w:rsidRPr="00D82967">
        <w:rPr>
          <w:sz w:val="22"/>
          <w:szCs w:val="22"/>
        </w:rPr>
        <w:sym w:font="Symbol" w:char="F0B8"/>
      </w:r>
      <w:r w:rsidRPr="00F833EA">
        <w:rPr>
          <w:rFonts w:ascii="Arial" w:hAnsi="Arial" w:cs="Arial"/>
          <w:sz w:val="22"/>
          <w:szCs w:val="22"/>
        </w:rPr>
        <w:t>20 s) dla konstrukcji żelbetowych z ilością zbrojenia powyżej 0,2 %.</w:t>
      </w:r>
    </w:p>
    <w:p w:rsidR="00DE290C" w:rsidRPr="008B7832" w:rsidRDefault="00DE290C" w:rsidP="008B7832">
      <w:pPr>
        <w:ind w:firstLine="0"/>
        <w:rPr>
          <w:rFonts w:ascii="Arial" w:hAnsi="Arial" w:cs="Arial"/>
          <w:b/>
          <w:sz w:val="22"/>
          <w:szCs w:val="22"/>
        </w:rPr>
      </w:pPr>
      <w:r w:rsidRPr="008B7832">
        <w:rPr>
          <w:rFonts w:ascii="Arial" w:hAnsi="Arial" w:cs="Arial"/>
          <w:b/>
          <w:sz w:val="22"/>
          <w:szCs w:val="22"/>
        </w:rPr>
        <w:t>2.2.5.2. Zawartość powietrza w mieszance betonowej</w:t>
      </w:r>
    </w:p>
    <w:p w:rsidR="00DE290C" w:rsidRPr="00F833EA" w:rsidRDefault="00DE290C" w:rsidP="008B7832">
      <w:pPr>
        <w:ind w:firstLine="0"/>
        <w:rPr>
          <w:rFonts w:ascii="Arial" w:hAnsi="Arial" w:cs="Arial"/>
          <w:sz w:val="22"/>
          <w:szCs w:val="22"/>
        </w:rPr>
      </w:pPr>
      <w:r w:rsidRPr="00F833EA">
        <w:rPr>
          <w:rFonts w:ascii="Arial" w:hAnsi="Arial" w:cs="Arial"/>
          <w:sz w:val="22"/>
          <w:szCs w:val="22"/>
        </w:rPr>
        <w:t>Zawartość powietrza w mieszance betonowej, jeśli powinna być oznaczana należy określić w</w:t>
      </w:r>
      <w:r w:rsidR="00F73EC1">
        <w:rPr>
          <w:rFonts w:ascii="Arial" w:hAnsi="Arial" w:cs="Arial"/>
          <w:sz w:val="22"/>
          <w:szCs w:val="22"/>
        </w:rPr>
        <w:t> </w:t>
      </w:r>
      <w:r w:rsidRPr="00F833EA">
        <w:rPr>
          <w:rFonts w:ascii="Arial" w:hAnsi="Arial" w:cs="Arial"/>
          <w:sz w:val="22"/>
          <w:szCs w:val="22"/>
        </w:rPr>
        <w:t>betonie zgodnie z EN 12350-7. Zawartość powietrza jest specyfikowana jako wartość minimalna. Górna granice zawartości powietrza stanowi wyspecyfikowana wartość powiększona o 4 %.</w:t>
      </w:r>
    </w:p>
    <w:p w:rsidR="00DE290C" w:rsidRPr="008B7832" w:rsidRDefault="00DE290C" w:rsidP="008B7832">
      <w:pPr>
        <w:ind w:firstLine="0"/>
        <w:rPr>
          <w:rFonts w:ascii="Arial" w:hAnsi="Arial" w:cs="Arial"/>
          <w:b/>
          <w:sz w:val="22"/>
          <w:szCs w:val="22"/>
        </w:rPr>
      </w:pPr>
      <w:r w:rsidRPr="008B7832">
        <w:rPr>
          <w:rFonts w:ascii="Arial" w:hAnsi="Arial" w:cs="Arial"/>
          <w:b/>
          <w:sz w:val="22"/>
          <w:szCs w:val="22"/>
        </w:rPr>
        <w:t>2.2.5.3. Ilość cementu i stosunek W/C</w:t>
      </w:r>
    </w:p>
    <w:p w:rsidR="00DE290C" w:rsidRPr="00F833EA" w:rsidRDefault="00DE290C" w:rsidP="008B7832">
      <w:pPr>
        <w:ind w:firstLine="0"/>
        <w:rPr>
          <w:rFonts w:ascii="Arial" w:hAnsi="Arial" w:cs="Arial"/>
          <w:sz w:val="22"/>
          <w:szCs w:val="22"/>
        </w:rPr>
      </w:pPr>
      <w:r w:rsidRPr="00F833EA">
        <w:rPr>
          <w:rFonts w:ascii="Arial" w:hAnsi="Arial" w:cs="Arial"/>
          <w:sz w:val="22"/>
          <w:szCs w:val="22"/>
        </w:rPr>
        <w:t>Ilość cementu i wartość stosunku W/C w mieszance betonowej należy przyjmować w stosunku do przyjętych rodzajów betonów i ich projektowanych właściwości. Dane te, w nawiązaniu do wymagań normy PN-EN 206-1, przyjmować należy jak w tablicy 7.</w:t>
      </w:r>
    </w:p>
    <w:p w:rsidR="00DE290C" w:rsidRPr="00F833EA" w:rsidRDefault="00DE290C" w:rsidP="00DE290C">
      <w:pPr>
        <w:rPr>
          <w:rFonts w:ascii="Arial" w:hAnsi="Arial" w:cs="Arial"/>
          <w:sz w:val="22"/>
          <w:szCs w:val="22"/>
        </w:rPr>
      </w:pPr>
    </w:p>
    <w:p w:rsidR="00095DD8" w:rsidRDefault="00095DD8" w:rsidP="00144AB3">
      <w:pPr>
        <w:ind w:firstLine="0"/>
        <w:rPr>
          <w:rFonts w:ascii="Arial" w:hAnsi="Arial" w:cs="Arial"/>
          <w:b/>
          <w:sz w:val="22"/>
          <w:szCs w:val="22"/>
        </w:rPr>
      </w:pP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Tab</w:t>
      </w:r>
      <w:r w:rsidR="006A0E28">
        <w:rPr>
          <w:rFonts w:ascii="Arial" w:hAnsi="Arial" w:cs="Arial"/>
          <w:b/>
          <w:sz w:val="22"/>
          <w:szCs w:val="22"/>
        </w:rPr>
        <w:t>ela</w:t>
      </w:r>
      <w:r w:rsidRPr="00144AB3">
        <w:rPr>
          <w:rFonts w:ascii="Arial" w:hAnsi="Arial" w:cs="Arial"/>
          <w:b/>
          <w:sz w:val="22"/>
          <w:szCs w:val="22"/>
        </w:rPr>
        <w:t xml:space="preserve"> 7. Minimalne klasy betonu, minimalne ilości cementu oraz maksymalne wartości W/C dla betonów objętych specyfikacją</w:t>
      </w:r>
    </w:p>
    <w:tbl>
      <w:tblPr>
        <w:tblW w:w="9100" w:type="dxa"/>
        <w:jc w:val="center"/>
        <w:tblLayout w:type="fixed"/>
        <w:tblCellMar>
          <w:left w:w="10" w:type="dxa"/>
          <w:right w:w="10" w:type="dxa"/>
        </w:tblCellMar>
        <w:tblLook w:val="0000"/>
      </w:tblPr>
      <w:tblGrid>
        <w:gridCol w:w="1701"/>
        <w:gridCol w:w="1379"/>
        <w:gridCol w:w="1985"/>
        <w:gridCol w:w="49"/>
        <w:gridCol w:w="943"/>
        <w:gridCol w:w="1187"/>
        <w:gridCol w:w="38"/>
        <w:gridCol w:w="992"/>
        <w:gridCol w:w="826"/>
      </w:tblGrid>
      <w:tr w:rsidR="00DE290C" w:rsidRPr="00F833EA" w:rsidTr="00095DD8">
        <w:tblPrEx>
          <w:tblCellMar>
            <w:top w:w="0" w:type="dxa"/>
            <w:bottom w:w="0" w:type="dxa"/>
          </w:tblCellMar>
        </w:tblPrEx>
        <w:trPr>
          <w:cantSplit/>
          <w:jc w:val="center"/>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p w:rsidR="00DE290C" w:rsidRPr="00F833EA" w:rsidRDefault="00DE290C" w:rsidP="00DE290C">
            <w:pPr>
              <w:rPr>
                <w:rFonts w:ascii="Arial" w:hAnsi="Arial" w:cs="Arial"/>
                <w:sz w:val="22"/>
                <w:szCs w:val="22"/>
              </w:rPr>
            </w:pP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Opis</w:t>
            </w:r>
          </w:p>
        </w:tc>
        <w:tc>
          <w:tcPr>
            <w:tcW w:w="1379"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jc w:val="center"/>
              <w:rPr>
                <w:rFonts w:ascii="Arial" w:hAnsi="Arial" w:cs="Arial"/>
                <w:sz w:val="22"/>
                <w:szCs w:val="22"/>
              </w:rPr>
            </w:pPr>
          </w:p>
          <w:p w:rsidR="00DE290C" w:rsidRPr="00F833EA" w:rsidRDefault="00032143" w:rsidP="00095DD8">
            <w:pPr>
              <w:ind w:firstLine="0"/>
              <w:jc w:val="center"/>
              <w:rPr>
                <w:rFonts w:ascii="Arial" w:hAnsi="Arial" w:cs="Arial"/>
                <w:sz w:val="22"/>
                <w:szCs w:val="22"/>
              </w:rPr>
            </w:pPr>
            <w:r>
              <w:rPr>
                <w:rFonts w:ascii="Arial" w:hAnsi="Arial" w:cs="Arial"/>
                <w:sz w:val="22"/>
                <w:szCs w:val="22"/>
              </w:rPr>
              <w:t>K</w:t>
            </w:r>
            <w:r w:rsidR="00DE290C" w:rsidRPr="00F833EA">
              <w:rPr>
                <w:rFonts w:ascii="Arial" w:hAnsi="Arial" w:cs="Arial"/>
                <w:sz w:val="22"/>
                <w:szCs w:val="22"/>
              </w:rPr>
              <w:t>lasa ekspozycji</w:t>
            </w:r>
          </w:p>
        </w:tc>
        <w:tc>
          <w:tcPr>
            <w:tcW w:w="1985"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rPr>
                <w:rFonts w:ascii="Arial" w:hAnsi="Arial" w:cs="Arial"/>
                <w:sz w:val="22"/>
                <w:szCs w:val="22"/>
              </w:rPr>
            </w:pPr>
          </w:p>
          <w:p w:rsidR="00DE290C" w:rsidRPr="00F833EA" w:rsidRDefault="00DE290C" w:rsidP="00095DD8">
            <w:pPr>
              <w:ind w:firstLine="64"/>
              <w:rPr>
                <w:rFonts w:ascii="Arial" w:hAnsi="Arial" w:cs="Arial"/>
                <w:sz w:val="22"/>
                <w:szCs w:val="22"/>
              </w:rPr>
            </w:pPr>
          </w:p>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Środowisko</w:t>
            </w:r>
          </w:p>
        </w:tc>
        <w:tc>
          <w:tcPr>
            <w:tcW w:w="4035"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Wymagania</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379"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jc w:val="center"/>
              <w:rPr>
                <w:rFonts w:ascii="Arial" w:hAnsi="Arial" w:cs="Arial"/>
                <w:sz w:val="22"/>
                <w:szCs w:val="22"/>
              </w:rPr>
            </w:pPr>
          </w:p>
        </w:tc>
        <w:tc>
          <w:tcPr>
            <w:tcW w:w="1985"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rPr>
                <w:rFonts w:ascii="Arial" w:hAnsi="Arial" w:cs="Arial"/>
                <w:sz w:val="22"/>
                <w:szCs w:val="22"/>
              </w:rPr>
            </w:pP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032143" w:rsidP="00095DD8">
            <w:pPr>
              <w:ind w:firstLine="0"/>
              <w:jc w:val="center"/>
              <w:rPr>
                <w:rFonts w:ascii="Arial" w:hAnsi="Arial" w:cs="Arial"/>
                <w:sz w:val="22"/>
                <w:szCs w:val="22"/>
              </w:rPr>
            </w:pPr>
            <w:r>
              <w:rPr>
                <w:rFonts w:ascii="Arial" w:hAnsi="Arial" w:cs="Arial"/>
                <w:sz w:val="22"/>
                <w:szCs w:val="22"/>
              </w:rPr>
              <w:t>m</w:t>
            </w:r>
            <w:r w:rsidR="00DE290C" w:rsidRPr="00F833EA">
              <w:rPr>
                <w:rFonts w:ascii="Arial" w:hAnsi="Arial" w:cs="Arial"/>
                <w:sz w:val="22"/>
                <w:szCs w:val="22"/>
              </w:rPr>
              <w:t>ax</w:t>
            </w: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W/C</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min.</w:t>
            </w: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zawartość</w:t>
            </w: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cementu</w:t>
            </w: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[kg]</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min.</w:t>
            </w: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klasa</w:t>
            </w:r>
          </w:p>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betonu</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min. napowie-trzenie [%]</w:t>
            </w:r>
          </w:p>
        </w:tc>
      </w:tr>
      <w:tr w:rsidR="00DE290C" w:rsidRPr="00F833EA" w:rsidTr="00095DD8">
        <w:tblPrEx>
          <w:tblCellMar>
            <w:top w:w="0" w:type="dxa"/>
            <w:bottom w:w="0" w:type="dxa"/>
          </w:tblCellMar>
        </w:tblPrEx>
        <w:trPr>
          <w:jc w:val="center"/>
        </w:trPr>
        <w:tc>
          <w:tcPr>
            <w:tcW w:w="170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32143">
            <w:pPr>
              <w:ind w:firstLine="0"/>
              <w:rPr>
                <w:rFonts w:ascii="Arial" w:hAnsi="Arial" w:cs="Arial"/>
                <w:sz w:val="22"/>
                <w:szCs w:val="22"/>
              </w:rPr>
            </w:pPr>
            <w:r w:rsidRPr="00F833EA">
              <w:rPr>
                <w:rFonts w:ascii="Arial" w:hAnsi="Arial" w:cs="Arial"/>
                <w:sz w:val="22"/>
                <w:szCs w:val="22"/>
              </w:rPr>
              <w:t>Brak ryzyka korozji lub brak oddziaływania</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XO</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Nieagresywne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jc w:val="center"/>
              <w:rPr>
                <w:rFonts w:ascii="Arial" w:hAnsi="Arial" w:cs="Arial"/>
                <w:sz w:val="22"/>
                <w:szCs w:val="22"/>
              </w:rPr>
            </w:pPr>
            <w:r w:rsidRPr="00F833EA">
              <w:rPr>
                <w:rFonts w:ascii="Arial" w:hAnsi="Arial" w:cs="Arial"/>
                <w:sz w:val="22"/>
                <w:szCs w:val="22"/>
              </w:rPr>
              <w:t>-</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C12/15</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Korozja wywołana karbonatyzacją</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XC1</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Suche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0,65</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260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C20/25</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XC2</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Stałe mokre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0,60</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280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C25/30</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XC3</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Umiarkowanie wilgotne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0,55</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280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XC4</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Cyklicznie mokre i suche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0,50</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300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left"/>
              <w:rPr>
                <w:rFonts w:ascii="Arial" w:hAnsi="Arial" w:cs="Arial"/>
                <w:sz w:val="22"/>
                <w:szCs w:val="22"/>
              </w:rPr>
            </w:pPr>
            <w:r w:rsidRPr="00F833EA">
              <w:rPr>
                <w:rFonts w:ascii="Arial" w:hAnsi="Arial" w:cs="Arial"/>
                <w:sz w:val="22"/>
                <w:szCs w:val="22"/>
              </w:rPr>
              <w:t>Korozja wywołana chlorkami nie pochodzącymi z wody morskiej</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XD1</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Umiarkowanie wilgotne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0,55</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300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XD2</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mokre, sporadycznie suche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0,55</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300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XD3</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Cyklicznie mokre i suche</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0,45</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320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C35/45</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p>
          <w:p w:rsidR="00DE290C" w:rsidRPr="00F833EA" w:rsidRDefault="00DE290C" w:rsidP="00095DD8">
            <w:pPr>
              <w:ind w:firstLine="0"/>
              <w:rPr>
                <w:rFonts w:ascii="Arial" w:hAnsi="Arial" w:cs="Arial"/>
                <w:sz w:val="22"/>
                <w:szCs w:val="22"/>
              </w:rPr>
            </w:pPr>
            <w:r w:rsidRPr="00F833EA">
              <w:rPr>
                <w:rFonts w:ascii="Arial" w:hAnsi="Arial" w:cs="Arial"/>
                <w:sz w:val="22"/>
                <w:szCs w:val="22"/>
              </w:rPr>
              <w:t>Agresja mrozowa1</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XF1</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Umiarkowane nasycenie wodą</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0,55</w:t>
            </w:r>
          </w:p>
        </w:tc>
        <w:tc>
          <w:tcPr>
            <w:tcW w:w="122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300</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XF2</w:t>
            </w:r>
          </w:p>
        </w:tc>
        <w:tc>
          <w:tcPr>
            <w:tcW w:w="1985"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64"/>
              <w:jc w:val="center"/>
              <w:rPr>
                <w:rFonts w:ascii="Arial" w:hAnsi="Arial" w:cs="Arial"/>
                <w:sz w:val="22"/>
                <w:szCs w:val="22"/>
              </w:rPr>
            </w:pPr>
            <w:r w:rsidRPr="00F833EA">
              <w:rPr>
                <w:rFonts w:ascii="Arial" w:hAnsi="Arial" w:cs="Arial"/>
                <w:sz w:val="22"/>
                <w:szCs w:val="22"/>
              </w:rPr>
              <w:t>Umiarkowane nasycenie wodą ze środkami odladzającymi</w:t>
            </w:r>
          </w:p>
        </w:tc>
        <w:tc>
          <w:tcPr>
            <w:tcW w:w="992"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0,55</w:t>
            </w:r>
          </w:p>
        </w:tc>
        <w:tc>
          <w:tcPr>
            <w:tcW w:w="118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300</w:t>
            </w:r>
          </w:p>
        </w:tc>
        <w:tc>
          <w:tcPr>
            <w:tcW w:w="103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C25/30</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4,0</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XF3</w:t>
            </w:r>
          </w:p>
        </w:tc>
        <w:tc>
          <w:tcPr>
            <w:tcW w:w="203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Silne nasycenie wodą bez środków odladzających</w:t>
            </w:r>
          </w:p>
        </w:tc>
        <w:tc>
          <w:tcPr>
            <w:tcW w:w="94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hanging="75"/>
              <w:jc w:val="center"/>
              <w:rPr>
                <w:rFonts w:ascii="Arial" w:hAnsi="Arial" w:cs="Arial"/>
                <w:sz w:val="22"/>
                <w:szCs w:val="22"/>
              </w:rPr>
            </w:pPr>
            <w:r w:rsidRPr="00F833EA">
              <w:rPr>
                <w:rFonts w:ascii="Arial" w:hAnsi="Arial" w:cs="Arial"/>
                <w:sz w:val="22"/>
                <w:szCs w:val="22"/>
              </w:rPr>
              <w:t>0,50</w:t>
            </w:r>
          </w:p>
        </w:tc>
        <w:tc>
          <w:tcPr>
            <w:tcW w:w="118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320</w:t>
            </w:r>
          </w:p>
        </w:tc>
        <w:tc>
          <w:tcPr>
            <w:tcW w:w="103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4,0</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XF4</w:t>
            </w:r>
          </w:p>
        </w:tc>
        <w:tc>
          <w:tcPr>
            <w:tcW w:w="203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Silne nasycenie wodą ze środkami odladzającymi</w:t>
            </w:r>
          </w:p>
        </w:tc>
        <w:tc>
          <w:tcPr>
            <w:tcW w:w="94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hanging="75"/>
              <w:jc w:val="center"/>
              <w:rPr>
                <w:rFonts w:ascii="Arial" w:hAnsi="Arial" w:cs="Arial"/>
                <w:sz w:val="22"/>
                <w:szCs w:val="22"/>
              </w:rPr>
            </w:pPr>
            <w:r w:rsidRPr="00F833EA">
              <w:rPr>
                <w:rFonts w:ascii="Arial" w:hAnsi="Arial" w:cs="Arial"/>
                <w:sz w:val="22"/>
                <w:szCs w:val="22"/>
              </w:rPr>
              <w:t>0,45</w:t>
            </w:r>
          </w:p>
        </w:tc>
        <w:tc>
          <w:tcPr>
            <w:tcW w:w="118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340</w:t>
            </w:r>
          </w:p>
        </w:tc>
        <w:tc>
          <w:tcPr>
            <w:tcW w:w="103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4,0</w:t>
            </w:r>
          </w:p>
        </w:tc>
      </w:tr>
      <w:tr w:rsidR="00DE290C" w:rsidRPr="00F833EA" w:rsidTr="00095DD8">
        <w:tblPrEx>
          <w:tblCellMar>
            <w:top w:w="0" w:type="dxa"/>
            <w:bottom w:w="0" w:type="dxa"/>
          </w:tblCellMar>
        </w:tblPrEx>
        <w:trPr>
          <w:cantSplit/>
          <w:jc w:val="center"/>
        </w:trPr>
        <w:tc>
          <w:tcPr>
            <w:tcW w:w="1701"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Środowisko agresywne chemicznie2</w:t>
            </w: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XA1</w:t>
            </w:r>
          </w:p>
        </w:tc>
        <w:tc>
          <w:tcPr>
            <w:tcW w:w="203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Słaba agresja chemiczna</w:t>
            </w:r>
          </w:p>
        </w:tc>
        <w:tc>
          <w:tcPr>
            <w:tcW w:w="94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hanging="75"/>
              <w:jc w:val="center"/>
              <w:rPr>
                <w:rFonts w:ascii="Arial" w:hAnsi="Arial" w:cs="Arial"/>
                <w:sz w:val="22"/>
                <w:szCs w:val="22"/>
              </w:rPr>
            </w:pPr>
            <w:r w:rsidRPr="00F833EA">
              <w:rPr>
                <w:rFonts w:ascii="Arial" w:hAnsi="Arial" w:cs="Arial"/>
                <w:sz w:val="22"/>
                <w:szCs w:val="22"/>
              </w:rPr>
              <w:t>0,55</w:t>
            </w:r>
          </w:p>
        </w:tc>
        <w:tc>
          <w:tcPr>
            <w:tcW w:w="118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300</w:t>
            </w:r>
          </w:p>
        </w:tc>
        <w:tc>
          <w:tcPr>
            <w:tcW w:w="103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XA2</w:t>
            </w:r>
          </w:p>
        </w:tc>
        <w:tc>
          <w:tcPr>
            <w:tcW w:w="203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Umiarkowana agresja chemiczna</w:t>
            </w:r>
          </w:p>
        </w:tc>
        <w:tc>
          <w:tcPr>
            <w:tcW w:w="94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hanging="75"/>
              <w:jc w:val="center"/>
              <w:rPr>
                <w:rFonts w:ascii="Arial" w:hAnsi="Arial" w:cs="Arial"/>
                <w:sz w:val="22"/>
                <w:szCs w:val="22"/>
              </w:rPr>
            </w:pPr>
            <w:r w:rsidRPr="00F833EA">
              <w:rPr>
                <w:rFonts w:ascii="Arial" w:hAnsi="Arial" w:cs="Arial"/>
                <w:sz w:val="22"/>
                <w:szCs w:val="22"/>
              </w:rPr>
              <w:t>0,50</w:t>
            </w:r>
          </w:p>
        </w:tc>
        <w:tc>
          <w:tcPr>
            <w:tcW w:w="118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320</w:t>
            </w:r>
          </w:p>
        </w:tc>
        <w:tc>
          <w:tcPr>
            <w:tcW w:w="103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C30/37</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r w:rsidR="00DE290C" w:rsidRPr="00F833EA" w:rsidTr="00095DD8">
        <w:tblPrEx>
          <w:tblCellMar>
            <w:top w:w="0" w:type="dxa"/>
            <w:bottom w:w="0" w:type="dxa"/>
          </w:tblCellMar>
        </w:tblPrEx>
        <w:trPr>
          <w:cantSplit/>
          <w:jc w:val="center"/>
        </w:trPr>
        <w:tc>
          <w:tcPr>
            <w:tcW w:w="1701"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3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XA3</w:t>
            </w:r>
          </w:p>
        </w:tc>
        <w:tc>
          <w:tcPr>
            <w:tcW w:w="203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rPr>
                <w:rFonts w:ascii="Arial" w:hAnsi="Arial" w:cs="Arial"/>
                <w:sz w:val="22"/>
                <w:szCs w:val="22"/>
              </w:rPr>
            </w:pPr>
            <w:r w:rsidRPr="00F833EA">
              <w:rPr>
                <w:rFonts w:ascii="Arial" w:hAnsi="Arial" w:cs="Arial"/>
                <w:sz w:val="22"/>
                <w:szCs w:val="22"/>
              </w:rPr>
              <w:t>Silna agresja chemiczna</w:t>
            </w:r>
          </w:p>
        </w:tc>
        <w:tc>
          <w:tcPr>
            <w:tcW w:w="943"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hanging="75"/>
              <w:jc w:val="center"/>
              <w:rPr>
                <w:rFonts w:ascii="Arial" w:hAnsi="Arial" w:cs="Arial"/>
                <w:sz w:val="22"/>
                <w:szCs w:val="22"/>
              </w:rPr>
            </w:pPr>
            <w:r w:rsidRPr="00F833EA">
              <w:rPr>
                <w:rFonts w:ascii="Arial" w:hAnsi="Arial" w:cs="Arial"/>
                <w:sz w:val="22"/>
                <w:szCs w:val="22"/>
              </w:rPr>
              <w:t>0,45</w:t>
            </w:r>
          </w:p>
        </w:tc>
        <w:tc>
          <w:tcPr>
            <w:tcW w:w="118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360</w:t>
            </w:r>
          </w:p>
        </w:tc>
        <w:tc>
          <w:tcPr>
            <w:tcW w:w="103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C35/45</w:t>
            </w:r>
          </w:p>
        </w:tc>
        <w:tc>
          <w:tcPr>
            <w:tcW w:w="8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095DD8">
            <w:pPr>
              <w:ind w:firstLine="0"/>
              <w:jc w:val="center"/>
              <w:rPr>
                <w:rFonts w:ascii="Arial" w:hAnsi="Arial" w:cs="Arial"/>
                <w:sz w:val="22"/>
                <w:szCs w:val="22"/>
              </w:rPr>
            </w:pPr>
            <w:r w:rsidRPr="00F833EA">
              <w:rPr>
                <w:rFonts w:ascii="Arial" w:hAnsi="Arial" w:cs="Arial"/>
                <w:sz w:val="22"/>
                <w:szCs w:val="22"/>
              </w:rPr>
              <w:t>-</w:t>
            </w:r>
          </w:p>
        </w:tc>
      </w:tr>
    </w:tbl>
    <w:p w:rsidR="00144AB3" w:rsidRDefault="00144AB3" w:rsidP="00144AB3">
      <w:pPr>
        <w:ind w:firstLine="0"/>
        <w:rPr>
          <w:rFonts w:ascii="Arial" w:hAnsi="Arial" w:cs="Arial"/>
          <w:sz w:val="22"/>
          <w:szCs w:val="22"/>
        </w:rPr>
      </w:pPr>
    </w:p>
    <w:p w:rsidR="00DE290C" w:rsidRPr="00F833EA" w:rsidRDefault="00DE290C" w:rsidP="00144AB3">
      <w:pPr>
        <w:ind w:firstLine="0"/>
        <w:rPr>
          <w:rFonts w:ascii="Arial" w:hAnsi="Arial" w:cs="Arial"/>
          <w:sz w:val="22"/>
          <w:szCs w:val="22"/>
        </w:rPr>
      </w:pPr>
      <w:r w:rsidRPr="00F833EA">
        <w:rPr>
          <w:rFonts w:ascii="Arial" w:hAnsi="Arial" w:cs="Arial"/>
          <w:sz w:val="22"/>
          <w:szCs w:val="22"/>
        </w:rPr>
        <w:t>1 Kruszywo zgodne z PrEN 12620:2000, o odpowiedniej odporności na zamrażanie/rozmrażanie.</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2 Przy klasach ekspozycji XA2 i XA3 – w przypadku agresji siarczanowej należy stosować cementy HSR.</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Dodatkowo, dla betonów wodoszczelnych i mrozoodpornych przyjmować należy wartość W/C jak w tab</w:t>
      </w:r>
      <w:r w:rsidR="001E2A45">
        <w:rPr>
          <w:rFonts w:ascii="Arial" w:hAnsi="Arial" w:cs="Arial"/>
          <w:sz w:val="22"/>
          <w:szCs w:val="22"/>
        </w:rPr>
        <w:t>elach</w:t>
      </w:r>
      <w:r w:rsidRPr="00F833EA">
        <w:rPr>
          <w:rFonts w:ascii="Arial" w:hAnsi="Arial" w:cs="Arial"/>
          <w:sz w:val="22"/>
          <w:szCs w:val="22"/>
        </w:rPr>
        <w:t>ch 8 i 9.</w:t>
      </w:r>
    </w:p>
    <w:p w:rsidR="00DE290C" w:rsidRPr="00F833EA" w:rsidRDefault="00DE290C" w:rsidP="001E2A45">
      <w:pPr>
        <w:ind w:firstLine="0"/>
        <w:rPr>
          <w:rFonts w:ascii="Arial" w:hAnsi="Arial" w:cs="Arial"/>
          <w:sz w:val="22"/>
          <w:szCs w:val="22"/>
        </w:rPr>
      </w:pP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Ta</w:t>
      </w:r>
      <w:r w:rsidR="00EC2AB7">
        <w:rPr>
          <w:rFonts w:ascii="Arial" w:hAnsi="Arial" w:cs="Arial"/>
          <w:b/>
          <w:sz w:val="22"/>
          <w:szCs w:val="22"/>
        </w:rPr>
        <w:t>bel</w:t>
      </w:r>
      <w:r w:rsidRPr="00144AB3">
        <w:rPr>
          <w:rFonts w:ascii="Arial" w:hAnsi="Arial" w:cs="Arial"/>
          <w:b/>
          <w:sz w:val="22"/>
          <w:szCs w:val="22"/>
        </w:rPr>
        <w:t>a 8. Minimalna wartość W/C dla wodoszczelności</w:t>
      </w:r>
    </w:p>
    <w:tbl>
      <w:tblPr>
        <w:tblW w:w="7523" w:type="dxa"/>
        <w:tblInd w:w="60" w:type="dxa"/>
        <w:tblLayout w:type="fixed"/>
        <w:tblCellMar>
          <w:left w:w="10" w:type="dxa"/>
          <w:right w:w="10" w:type="dxa"/>
        </w:tblCellMar>
        <w:tblLook w:val="0000"/>
      </w:tblPr>
      <w:tblGrid>
        <w:gridCol w:w="3118"/>
        <w:gridCol w:w="4405"/>
      </w:tblGrid>
      <w:tr w:rsidR="00DE290C" w:rsidRPr="00F833EA" w:rsidTr="001E2A45">
        <w:tblPrEx>
          <w:tblCellMar>
            <w:top w:w="0" w:type="dxa"/>
            <w:bottom w:w="0" w:type="dxa"/>
          </w:tblCellMar>
        </w:tblPrEx>
        <w:tc>
          <w:tcPr>
            <w:tcW w:w="31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ind w:firstLine="0"/>
              <w:jc w:val="center"/>
              <w:rPr>
                <w:rFonts w:ascii="Arial" w:hAnsi="Arial" w:cs="Arial"/>
                <w:sz w:val="22"/>
                <w:szCs w:val="22"/>
              </w:rPr>
            </w:pPr>
            <w:r w:rsidRPr="00F833EA">
              <w:rPr>
                <w:rFonts w:ascii="Arial" w:hAnsi="Arial" w:cs="Arial"/>
                <w:sz w:val="22"/>
                <w:szCs w:val="22"/>
              </w:rPr>
              <w:t>Stopień wodoszczelności</w:t>
            </w:r>
          </w:p>
        </w:tc>
        <w:tc>
          <w:tcPr>
            <w:tcW w:w="4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ind w:firstLine="0"/>
              <w:jc w:val="center"/>
              <w:rPr>
                <w:rFonts w:ascii="Arial" w:hAnsi="Arial" w:cs="Arial"/>
                <w:sz w:val="22"/>
                <w:szCs w:val="22"/>
              </w:rPr>
            </w:pPr>
            <w:r w:rsidRPr="00F833EA">
              <w:rPr>
                <w:rFonts w:ascii="Arial" w:hAnsi="Arial" w:cs="Arial"/>
                <w:sz w:val="22"/>
                <w:szCs w:val="22"/>
              </w:rPr>
              <w:t>Wartość stosunku W/C najwyżej</w:t>
            </w:r>
          </w:p>
        </w:tc>
      </w:tr>
      <w:tr w:rsidR="00DE290C" w:rsidRPr="00F833EA" w:rsidTr="001E2A45">
        <w:tblPrEx>
          <w:tblCellMar>
            <w:top w:w="0" w:type="dxa"/>
            <w:bottom w:w="0" w:type="dxa"/>
          </w:tblCellMar>
        </w:tblPrEx>
        <w:tc>
          <w:tcPr>
            <w:tcW w:w="31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W2, W4</w:t>
            </w:r>
          </w:p>
        </w:tc>
        <w:tc>
          <w:tcPr>
            <w:tcW w:w="4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0,65</w:t>
            </w:r>
          </w:p>
        </w:tc>
      </w:tr>
      <w:tr w:rsidR="00DE290C" w:rsidRPr="00F833EA" w:rsidTr="001E2A45">
        <w:tblPrEx>
          <w:tblCellMar>
            <w:top w:w="0" w:type="dxa"/>
            <w:bottom w:w="0" w:type="dxa"/>
          </w:tblCellMar>
        </w:tblPrEx>
        <w:tc>
          <w:tcPr>
            <w:tcW w:w="31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W6, W8</w:t>
            </w:r>
          </w:p>
        </w:tc>
        <w:tc>
          <w:tcPr>
            <w:tcW w:w="4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0,60</w:t>
            </w:r>
          </w:p>
        </w:tc>
      </w:tr>
      <w:tr w:rsidR="00DE290C" w:rsidRPr="00F833EA" w:rsidTr="001E2A45">
        <w:tblPrEx>
          <w:tblCellMar>
            <w:top w:w="0" w:type="dxa"/>
            <w:bottom w:w="0" w:type="dxa"/>
          </w:tblCellMar>
        </w:tblPrEx>
        <w:tc>
          <w:tcPr>
            <w:tcW w:w="311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W10, W12</w:t>
            </w:r>
          </w:p>
        </w:tc>
        <w:tc>
          <w:tcPr>
            <w:tcW w:w="44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0,55</w:t>
            </w:r>
          </w:p>
        </w:tc>
      </w:tr>
    </w:tbl>
    <w:p w:rsidR="00DE290C" w:rsidRPr="00F833EA" w:rsidRDefault="00DE290C" w:rsidP="00DE290C">
      <w:pPr>
        <w:rPr>
          <w:rFonts w:ascii="Arial" w:hAnsi="Arial" w:cs="Arial"/>
          <w:sz w:val="22"/>
          <w:szCs w:val="22"/>
        </w:rPr>
      </w:pP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Ta</w:t>
      </w:r>
      <w:r w:rsidR="00AA770E">
        <w:rPr>
          <w:rFonts w:ascii="Arial" w:hAnsi="Arial" w:cs="Arial"/>
          <w:b/>
          <w:sz w:val="22"/>
          <w:szCs w:val="22"/>
        </w:rPr>
        <w:t>bel</w:t>
      </w:r>
      <w:r w:rsidRPr="00144AB3">
        <w:rPr>
          <w:rFonts w:ascii="Arial" w:hAnsi="Arial" w:cs="Arial"/>
          <w:b/>
          <w:sz w:val="22"/>
          <w:szCs w:val="22"/>
        </w:rPr>
        <w:t>a 9. Minimalne wartości W/C dla stopnia mrozoodporności</w:t>
      </w:r>
    </w:p>
    <w:tbl>
      <w:tblPr>
        <w:tblW w:w="7658" w:type="dxa"/>
        <w:tblInd w:w="-75" w:type="dxa"/>
        <w:tblLayout w:type="fixed"/>
        <w:tblCellMar>
          <w:left w:w="10" w:type="dxa"/>
          <w:right w:w="10" w:type="dxa"/>
        </w:tblCellMar>
        <w:tblLook w:val="0000"/>
      </w:tblPr>
      <w:tblGrid>
        <w:gridCol w:w="3401"/>
        <w:gridCol w:w="4257"/>
      </w:tblGrid>
      <w:tr w:rsidR="00DE290C" w:rsidRPr="00F833EA" w:rsidTr="001E2A45">
        <w:tblPrEx>
          <w:tblCellMar>
            <w:top w:w="0" w:type="dxa"/>
            <w:bottom w:w="0" w:type="dxa"/>
          </w:tblCellMar>
        </w:tblPrEx>
        <w:tc>
          <w:tcPr>
            <w:tcW w:w="340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Stopień mrozoodporności</w:t>
            </w:r>
          </w:p>
        </w:tc>
        <w:tc>
          <w:tcPr>
            <w:tcW w:w="4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Wartość stosunku W/C najwyżej</w:t>
            </w:r>
          </w:p>
        </w:tc>
      </w:tr>
      <w:tr w:rsidR="00DE290C" w:rsidRPr="00F833EA" w:rsidTr="001E2A45">
        <w:tblPrEx>
          <w:tblCellMar>
            <w:top w:w="0" w:type="dxa"/>
            <w:bottom w:w="0" w:type="dxa"/>
          </w:tblCellMar>
        </w:tblPrEx>
        <w:tc>
          <w:tcPr>
            <w:tcW w:w="340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F50,  F100</w:t>
            </w:r>
          </w:p>
        </w:tc>
        <w:tc>
          <w:tcPr>
            <w:tcW w:w="4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0,60</w:t>
            </w:r>
          </w:p>
        </w:tc>
      </w:tr>
      <w:tr w:rsidR="00DE290C" w:rsidRPr="00F833EA" w:rsidTr="001E2A45">
        <w:tblPrEx>
          <w:tblCellMar>
            <w:top w:w="0" w:type="dxa"/>
            <w:bottom w:w="0" w:type="dxa"/>
          </w:tblCellMar>
        </w:tblPrEx>
        <w:tc>
          <w:tcPr>
            <w:tcW w:w="340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F150,  F200</w:t>
            </w:r>
          </w:p>
        </w:tc>
        <w:tc>
          <w:tcPr>
            <w:tcW w:w="4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0,55</w:t>
            </w:r>
          </w:p>
        </w:tc>
      </w:tr>
      <w:tr w:rsidR="00DE290C" w:rsidRPr="00F833EA" w:rsidTr="001E2A45">
        <w:tblPrEx>
          <w:tblCellMar>
            <w:top w:w="0" w:type="dxa"/>
            <w:bottom w:w="0" w:type="dxa"/>
          </w:tblCellMar>
        </w:tblPrEx>
        <w:tc>
          <w:tcPr>
            <w:tcW w:w="3401"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F250</w:t>
            </w:r>
          </w:p>
        </w:tc>
        <w:tc>
          <w:tcPr>
            <w:tcW w:w="42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1E2A45">
            <w:pPr>
              <w:jc w:val="center"/>
              <w:rPr>
                <w:rFonts w:ascii="Arial" w:hAnsi="Arial" w:cs="Arial"/>
                <w:sz w:val="22"/>
                <w:szCs w:val="22"/>
              </w:rPr>
            </w:pPr>
            <w:r w:rsidRPr="00F833EA">
              <w:rPr>
                <w:rFonts w:ascii="Arial" w:hAnsi="Arial" w:cs="Arial"/>
                <w:sz w:val="22"/>
                <w:szCs w:val="22"/>
              </w:rPr>
              <w:t>0,50</w:t>
            </w:r>
          </w:p>
        </w:tc>
      </w:tr>
    </w:tbl>
    <w:p w:rsidR="00DE290C" w:rsidRPr="00F833EA" w:rsidRDefault="00DE290C" w:rsidP="00DE290C">
      <w:pPr>
        <w:rPr>
          <w:rFonts w:ascii="Arial" w:hAnsi="Arial" w:cs="Arial"/>
          <w:sz w:val="22"/>
          <w:szCs w:val="22"/>
        </w:rPr>
      </w:pP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2.2.5.4. Produkcja mieszanki betonowej</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Mieszanka betonowa może być produkowana wyłącznie na podstawie zatwierdzonej przez Inspektora Nadzoru receptury laboratoryjnej.</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Wytwórnia betonów typu stacjonarnego z odpowiednim zapleczem magazynowym dla cementu i kruszywa oraz w pełni zautomatyzowana i sterowana komputerowo musi stanowić kompletny obiekt spełniający wymagania standardów europejskich. Wytwórnia podlega akceptacji Inspektora Nadzoru.</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Dopuszczalne odchylenia w dokładności dozowania w procencie ciężaru dla poszczególnych składników nie mogą przekroczyć:</w:t>
      </w:r>
    </w:p>
    <w:p w:rsidR="00DE290C" w:rsidRPr="00F833EA" w:rsidRDefault="00DE290C" w:rsidP="007E48DB">
      <w:pPr>
        <w:numPr>
          <w:ilvl w:val="0"/>
          <w:numId w:val="14"/>
        </w:numPr>
        <w:rPr>
          <w:rFonts w:ascii="Arial" w:hAnsi="Arial" w:cs="Arial"/>
          <w:sz w:val="22"/>
          <w:szCs w:val="22"/>
        </w:rPr>
      </w:pPr>
      <w:r w:rsidRPr="00F833EA">
        <w:rPr>
          <w:rFonts w:ascii="Arial" w:hAnsi="Arial" w:cs="Arial"/>
          <w:sz w:val="22"/>
          <w:szCs w:val="22"/>
        </w:rPr>
        <w:t>dla cementu +2%,</w:t>
      </w:r>
    </w:p>
    <w:p w:rsidR="00DE290C" w:rsidRPr="00F833EA" w:rsidRDefault="00DE290C" w:rsidP="007E48DB">
      <w:pPr>
        <w:numPr>
          <w:ilvl w:val="0"/>
          <w:numId w:val="14"/>
        </w:numPr>
        <w:rPr>
          <w:rFonts w:ascii="Arial" w:hAnsi="Arial" w:cs="Arial"/>
          <w:sz w:val="22"/>
          <w:szCs w:val="22"/>
        </w:rPr>
      </w:pPr>
      <w:r w:rsidRPr="00F833EA">
        <w:rPr>
          <w:rFonts w:ascii="Arial" w:hAnsi="Arial" w:cs="Arial"/>
          <w:sz w:val="22"/>
          <w:szCs w:val="22"/>
        </w:rPr>
        <w:t>dla kruszywa +3%,</w:t>
      </w:r>
    </w:p>
    <w:p w:rsidR="00DE290C" w:rsidRPr="00F833EA" w:rsidRDefault="00DE290C" w:rsidP="007E48DB">
      <w:pPr>
        <w:numPr>
          <w:ilvl w:val="0"/>
          <w:numId w:val="14"/>
        </w:numPr>
        <w:rPr>
          <w:rFonts w:ascii="Arial" w:hAnsi="Arial" w:cs="Arial"/>
          <w:sz w:val="22"/>
          <w:szCs w:val="22"/>
        </w:rPr>
      </w:pPr>
      <w:r w:rsidRPr="00F833EA">
        <w:rPr>
          <w:rFonts w:ascii="Arial" w:hAnsi="Arial" w:cs="Arial"/>
          <w:sz w:val="22"/>
          <w:szCs w:val="22"/>
        </w:rPr>
        <w:t>dla wody +2%,</w:t>
      </w:r>
    </w:p>
    <w:p w:rsidR="00DE290C" w:rsidRPr="00F833EA" w:rsidRDefault="00DE290C" w:rsidP="007E48DB">
      <w:pPr>
        <w:numPr>
          <w:ilvl w:val="0"/>
          <w:numId w:val="14"/>
        </w:numPr>
        <w:rPr>
          <w:rFonts w:ascii="Arial" w:hAnsi="Arial" w:cs="Arial"/>
          <w:sz w:val="22"/>
          <w:szCs w:val="22"/>
        </w:rPr>
      </w:pPr>
      <w:r w:rsidRPr="00F833EA">
        <w:rPr>
          <w:rFonts w:ascii="Arial" w:hAnsi="Arial" w:cs="Arial"/>
          <w:sz w:val="22"/>
          <w:szCs w:val="22"/>
        </w:rPr>
        <w:t>dla domieszek +2%.</w:t>
      </w:r>
    </w:p>
    <w:p w:rsidR="00DE290C" w:rsidRPr="00F833EA" w:rsidRDefault="00DE290C" w:rsidP="00DE290C">
      <w:pPr>
        <w:rPr>
          <w:rFonts w:ascii="Arial" w:hAnsi="Arial" w:cs="Arial"/>
          <w:sz w:val="22"/>
          <w:szCs w:val="22"/>
        </w:rPr>
      </w:pP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2.2.6. Zbrojenie elementów żelbetowych</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Własności mechaniczne i technologiczne stali klasy od A-0 do A-III powinny być zgodne z wymaganiami norm PN-ISO 6935-1:1998, PN-ISO 693-2:1998, PN-82/H-93215.</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Atestowanie i znakowanie stali</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Do każdej stali zbrojeniowej dostarczonej na budowę wytwórca zobowiązany jest załączyć na żądanie zamawiającego zaświadczenie o jakości (atest) stwierdzające zgodność wyrobu z</w:t>
      </w:r>
      <w:r w:rsidR="00F73EC1">
        <w:rPr>
          <w:rFonts w:ascii="Arial" w:hAnsi="Arial" w:cs="Arial"/>
          <w:sz w:val="22"/>
          <w:szCs w:val="22"/>
        </w:rPr>
        <w:t> </w:t>
      </w:r>
      <w:r w:rsidRPr="00F833EA">
        <w:rPr>
          <w:rFonts w:ascii="Arial" w:hAnsi="Arial" w:cs="Arial"/>
          <w:sz w:val="22"/>
          <w:szCs w:val="22"/>
        </w:rPr>
        <w:t>wymogami norm.</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Na oznaczenie wyrobu opisanego w PN-82/H-93215 składają się:</w:t>
      </w:r>
    </w:p>
    <w:p w:rsidR="00DE290C" w:rsidRPr="00F833EA" w:rsidRDefault="00DE290C" w:rsidP="007E48DB">
      <w:pPr>
        <w:numPr>
          <w:ilvl w:val="0"/>
          <w:numId w:val="15"/>
        </w:numPr>
        <w:rPr>
          <w:rFonts w:ascii="Arial" w:hAnsi="Arial" w:cs="Arial"/>
          <w:sz w:val="22"/>
          <w:szCs w:val="22"/>
        </w:rPr>
      </w:pPr>
      <w:r w:rsidRPr="00F833EA">
        <w:rPr>
          <w:rFonts w:ascii="Arial" w:hAnsi="Arial" w:cs="Arial"/>
          <w:sz w:val="22"/>
          <w:szCs w:val="22"/>
        </w:rPr>
        <w:t>nazwa wyrobu WALCÓWKA OKRĄGŁA, PRĘT OKRĄGŁY, PRĘT ŻEBROWANY,</w:t>
      </w:r>
    </w:p>
    <w:p w:rsidR="00DE290C" w:rsidRPr="00F833EA" w:rsidRDefault="00DE290C" w:rsidP="007E48DB">
      <w:pPr>
        <w:numPr>
          <w:ilvl w:val="0"/>
          <w:numId w:val="15"/>
        </w:numPr>
        <w:rPr>
          <w:rFonts w:ascii="Arial" w:hAnsi="Arial" w:cs="Arial"/>
          <w:sz w:val="22"/>
          <w:szCs w:val="22"/>
        </w:rPr>
      </w:pPr>
      <w:r w:rsidRPr="00F833EA">
        <w:rPr>
          <w:rFonts w:ascii="Arial" w:hAnsi="Arial" w:cs="Arial"/>
          <w:sz w:val="22"/>
          <w:szCs w:val="22"/>
        </w:rPr>
        <w:t>liczba oznaczająca średnicę podana w milimetrach,</w:t>
      </w:r>
    </w:p>
    <w:p w:rsidR="00DE290C" w:rsidRPr="00F833EA" w:rsidRDefault="00DE290C" w:rsidP="007E48DB">
      <w:pPr>
        <w:numPr>
          <w:ilvl w:val="0"/>
          <w:numId w:val="15"/>
        </w:numPr>
        <w:rPr>
          <w:rFonts w:ascii="Arial" w:hAnsi="Arial" w:cs="Arial"/>
          <w:sz w:val="22"/>
          <w:szCs w:val="22"/>
        </w:rPr>
      </w:pPr>
      <w:r w:rsidRPr="00F833EA">
        <w:rPr>
          <w:rFonts w:ascii="Arial" w:hAnsi="Arial" w:cs="Arial"/>
          <w:sz w:val="22"/>
          <w:szCs w:val="22"/>
        </w:rPr>
        <w:t>długość pręta, jeżeli jest inna niż fabrykacyjna,</w:t>
      </w:r>
    </w:p>
    <w:p w:rsidR="00DE290C" w:rsidRPr="00F833EA" w:rsidRDefault="00DE290C" w:rsidP="007E48DB">
      <w:pPr>
        <w:numPr>
          <w:ilvl w:val="0"/>
          <w:numId w:val="15"/>
        </w:numPr>
        <w:rPr>
          <w:rFonts w:ascii="Arial" w:hAnsi="Arial" w:cs="Arial"/>
          <w:sz w:val="22"/>
          <w:szCs w:val="22"/>
        </w:rPr>
      </w:pPr>
      <w:r w:rsidRPr="00F833EA">
        <w:rPr>
          <w:rFonts w:ascii="Arial" w:hAnsi="Arial" w:cs="Arial"/>
          <w:sz w:val="22"/>
          <w:szCs w:val="22"/>
        </w:rPr>
        <w:t>znak stali (gatunek),</w:t>
      </w:r>
    </w:p>
    <w:p w:rsidR="00DE290C" w:rsidRPr="00F833EA" w:rsidRDefault="00DE290C" w:rsidP="007E48DB">
      <w:pPr>
        <w:numPr>
          <w:ilvl w:val="0"/>
          <w:numId w:val="15"/>
        </w:numPr>
        <w:rPr>
          <w:rFonts w:ascii="Arial" w:hAnsi="Arial" w:cs="Arial"/>
          <w:sz w:val="22"/>
          <w:szCs w:val="22"/>
        </w:rPr>
      </w:pPr>
      <w:r w:rsidRPr="00F833EA">
        <w:rPr>
          <w:rFonts w:ascii="Arial" w:hAnsi="Arial" w:cs="Arial"/>
          <w:sz w:val="22"/>
          <w:szCs w:val="22"/>
        </w:rPr>
        <w:t>znak obróbki cieplnej litera N, jeżeli zastosowano obróbkę, braku obróbki cieplnej nie oznacza się,</w:t>
      </w:r>
    </w:p>
    <w:p w:rsidR="00DE290C" w:rsidRPr="00F833EA" w:rsidRDefault="00DE290C" w:rsidP="007E48DB">
      <w:pPr>
        <w:numPr>
          <w:ilvl w:val="0"/>
          <w:numId w:val="15"/>
        </w:numPr>
        <w:rPr>
          <w:rFonts w:ascii="Arial" w:hAnsi="Arial" w:cs="Arial"/>
          <w:sz w:val="22"/>
          <w:szCs w:val="22"/>
        </w:rPr>
      </w:pPr>
      <w:r w:rsidRPr="00F833EA">
        <w:rPr>
          <w:rFonts w:ascii="Arial" w:hAnsi="Arial" w:cs="Arial"/>
          <w:sz w:val="22"/>
          <w:szCs w:val="22"/>
        </w:rPr>
        <w:t>numer normy PN-82/H-93215.</w:t>
      </w:r>
    </w:p>
    <w:p w:rsidR="00DE290C" w:rsidRPr="00F833EA" w:rsidRDefault="00DE290C" w:rsidP="00DE290C">
      <w:pPr>
        <w:rPr>
          <w:rFonts w:ascii="Arial" w:hAnsi="Arial" w:cs="Arial"/>
          <w:sz w:val="22"/>
          <w:szCs w:val="22"/>
        </w:rPr>
      </w:pPr>
    </w:p>
    <w:p w:rsidR="00DE290C" w:rsidRPr="00F833EA" w:rsidRDefault="00DE290C" w:rsidP="00144AB3">
      <w:pPr>
        <w:ind w:firstLine="0"/>
        <w:rPr>
          <w:rFonts w:ascii="Arial" w:hAnsi="Arial" w:cs="Arial"/>
          <w:sz w:val="22"/>
          <w:szCs w:val="22"/>
        </w:rPr>
      </w:pPr>
      <w:r w:rsidRPr="00F833EA">
        <w:rPr>
          <w:rFonts w:ascii="Arial" w:hAnsi="Arial" w:cs="Arial"/>
          <w:sz w:val="22"/>
          <w:szCs w:val="22"/>
        </w:rPr>
        <w:t>Wiązki prętów oraz kręgi stali zbrojeniowej, której dotyczy cytowana norma, muszą być oznaczone przynajmniej dwoma przywieszkami metalowymi zawierającymi następujące informacje: znak wytwórcy, średnica nominalna, znak stali, numer wytopu lub partii, znak obróbki cieplnej.</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Na oznaczenie wyrobów opisanych w PN-ISO 6935-1 i PN-ISO 6935-2 składają się:</w:t>
      </w:r>
    </w:p>
    <w:p w:rsidR="00DE290C" w:rsidRPr="00F833EA" w:rsidRDefault="00DE290C" w:rsidP="007E48DB">
      <w:pPr>
        <w:numPr>
          <w:ilvl w:val="0"/>
          <w:numId w:val="16"/>
        </w:numPr>
        <w:rPr>
          <w:rFonts w:ascii="Arial" w:hAnsi="Arial" w:cs="Arial"/>
          <w:sz w:val="22"/>
          <w:szCs w:val="22"/>
        </w:rPr>
      </w:pPr>
      <w:r w:rsidRPr="00F833EA">
        <w:rPr>
          <w:rFonts w:ascii="Arial" w:hAnsi="Arial" w:cs="Arial"/>
          <w:sz w:val="22"/>
          <w:szCs w:val="22"/>
        </w:rPr>
        <w:t>nazwa wyrobu - stal do zbrojenia betonu,</w:t>
      </w:r>
    </w:p>
    <w:p w:rsidR="00DE290C" w:rsidRPr="00F833EA" w:rsidRDefault="00DE290C" w:rsidP="007E48DB">
      <w:pPr>
        <w:numPr>
          <w:ilvl w:val="0"/>
          <w:numId w:val="16"/>
        </w:numPr>
        <w:rPr>
          <w:rFonts w:ascii="Arial" w:hAnsi="Arial" w:cs="Arial"/>
          <w:sz w:val="22"/>
          <w:szCs w:val="22"/>
        </w:rPr>
      </w:pPr>
      <w:r w:rsidRPr="00F833EA">
        <w:rPr>
          <w:rFonts w:ascii="Arial" w:hAnsi="Arial" w:cs="Arial"/>
          <w:sz w:val="22"/>
          <w:szCs w:val="22"/>
        </w:rPr>
        <w:t>numer arkusza normy: PN-ISO 6935-1 lub PN-ISO 6935-2,</w:t>
      </w:r>
    </w:p>
    <w:p w:rsidR="00DE290C" w:rsidRPr="00F833EA" w:rsidRDefault="00DE290C" w:rsidP="007E48DB">
      <w:pPr>
        <w:numPr>
          <w:ilvl w:val="0"/>
          <w:numId w:val="16"/>
        </w:numPr>
        <w:rPr>
          <w:rFonts w:ascii="Arial" w:hAnsi="Arial" w:cs="Arial"/>
          <w:sz w:val="22"/>
          <w:szCs w:val="22"/>
        </w:rPr>
      </w:pPr>
      <w:r w:rsidRPr="00F833EA">
        <w:rPr>
          <w:rFonts w:ascii="Arial" w:hAnsi="Arial" w:cs="Arial"/>
          <w:sz w:val="22"/>
          <w:szCs w:val="22"/>
        </w:rPr>
        <w:t>średnica nominalna w milimetrach,</w:t>
      </w:r>
    </w:p>
    <w:p w:rsidR="00DE290C" w:rsidRDefault="00DE290C" w:rsidP="00B625F3">
      <w:pPr>
        <w:numPr>
          <w:ilvl w:val="0"/>
          <w:numId w:val="16"/>
        </w:numPr>
        <w:rPr>
          <w:rFonts w:ascii="Arial" w:hAnsi="Arial" w:cs="Arial"/>
          <w:sz w:val="22"/>
          <w:szCs w:val="22"/>
        </w:rPr>
      </w:pPr>
      <w:r w:rsidRPr="00F833EA">
        <w:rPr>
          <w:rFonts w:ascii="Arial" w:hAnsi="Arial" w:cs="Arial"/>
          <w:sz w:val="22"/>
          <w:szCs w:val="22"/>
        </w:rPr>
        <w:t>gatunek stali.</w:t>
      </w:r>
    </w:p>
    <w:p w:rsidR="00B625F3" w:rsidRPr="00B625F3" w:rsidRDefault="00B625F3" w:rsidP="00B625F3">
      <w:pPr>
        <w:ind w:left="1428" w:firstLine="0"/>
        <w:rPr>
          <w:rFonts w:ascii="Arial" w:hAnsi="Arial" w:cs="Arial"/>
          <w:sz w:val="22"/>
          <w:szCs w:val="22"/>
        </w:rPr>
      </w:pP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2.2.6.1. Kontrola stali zbrojeniowej</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Dostarczoną na budowę każdą partię stali zbrojeniowej należy poddać kontroli sprawdzając: zgodność atestu z zamówieniem oraz cechami oznaczonymi na przywieszkach załączonych do kręgów i wiązek prętów. Ponadto, należy sprawdzić wygląd powierzchni, wymiary, masę oraz prostoliniowość prętów dostarczonych w wiązkach.</w:t>
      </w: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2.2.6. 2. Składowanie stali zbrojeniowej i gotowych elementów zbrojenia</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Dostarczana na plac budowy stal zbrojeniowa, jak również gotowe do wbudowania elementy zbrojenia (pręty) powinny być składowane na odpowiednio do tego celu przystosowanych składowiskach, które zabezpieczałyby je przed zanieczyszczeniami, wpływem czynników atmosferycznych oraz uszkodzeniami mechanicznymi.</w:t>
      </w: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2.2.6.3. Przygotowanie i kształtowanie zbrojenia</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Zbrojenie należy wykonywać zgodnie z danymi zawartymi w projekcie. Wszelkie odstępstwa musza być zatwierdzone przez projektanta i Inspektora Nadzoru i odnotowane w dokumentacji technicznej oraz w dzienniku budowy. Dotyczy to zarówno zmiany klasy i gatunku stali, jak i</w:t>
      </w:r>
      <w:r w:rsidR="00F73EC1">
        <w:rPr>
          <w:rFonts w:ascii="Arial" w:hAnsi="Arial" w:cs="Arial"/>
          <w:sz w:val="22"/>
          <w:szCs w:val="22"/>
        </w:rPr>
        <w:t> </w:t>
      </w:r>
      <w:r w:rsidRPr="00F833EA">
        <w:rPr>
          <w:rFonts w:ascii="Arial" w:hAnsi="Arial" w:cs="Arial"/>
          <w:sz w:val="22"/>
          <w:szCs w:val="22"/>
        </w:rPr>
        <w:t>rozmieszczenia zbrojenia w przekrojach i na długości elementu oraz typu zbrojenia.</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Zmiany w zbrojeniu nie mogą powodować obniżenia nośności i trwałości konstrukcji.</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Dokumentacja zbrojenia konstrukcji lub jej części musi zawierać następujące informacje:</w:t>
      </w:r>
    </w:p>
    <w:p w:rsidR="00DE290C" w:rsidRPr="00F833EA" w:rsidRDefault="00DE290C" w:rsidP="007E48DB">
      <w:pPr>
        <w:numPr>
          <w:ilvl w:val="0"/>
          <w:numId w:val="17"/>
        </w:numPr>
        <w:rPr>
          <w:rFonts w:ascii="Arial" w:hAnsi="Arial" w:cs="Arial"/>
          <w:sz w:val="22"/>
          <w:szCs w:val="22"/>
        </w:rPr>
      </w:pPr>
      <w:r w:rsidRPr="00F833EA">
        <w:rPr>
          <w:rFonts w:ascii="Arial" w:hAnsi="Arial" w:cs="Arial"/>
          <w:sz w:val="22"/>
          <w:szCs w:val="22"/>
        </w:rPr>
        <w:t>rozmieszczenia zbrojenia podłużnego i strzemion (otulina, ilość warstw, odległości) oraz uchwytów montażowych w elementach prefabrykowanych,</w:t>
      </w:r>
    </w:p>
    <w:p w:rsidR="00DE290C" w:rsidRPr="00F833EA" w:rsidRDefault="00DE290C" w:rsidP="007E48DB">
      <w:pPr>
        <w:numPr>
          <w:ilvl w:val="0"/>
          <w:numId w:val="17"/>
        </w:numPr>
        <w:rPr>
          <w:rFonts w:ascii="Arial" w:hAnsi="Arial" w:cs="Arial"/>
          <w:sz w:val="22"/>
          <w:szCs w:val="22"/>
        </w:rPr>
      </w:pPr>
      <w:r w:rsidRPr="00F833EA">
        <w:rPr>
          <w:rFonts w:ascii="Arial" w:hAnsi="Arial" w:cs="Arial"/>
          <w:sz w:val="22"/>
          <w:szCs w:val="22"/>
        </w:rPr>
        <w:t>szczegółowe zasady przedłużania prętów pojedynczych, siatek i szkieletów (sposób i lokalizacja miejsc przedłużania),</w:t>
      </w:r>
    </w:p>
    <w:p w:rsidR="00DE290C" w:rsidRPr="00F833EA" w:rsidRDefault="00DE290C" w:rsidP="007E48DB">
      <w:pPr>
        <w:numPr>
          <w:ilvl w:val="0"/>
          <w:numId w:val="17"/>
        </w:numPr>
        <w:rPr>
          <w:rFonts w:ascii="Arial" w:hAnsi="Arial" w:cs="Arial"/>
          <w:sz w:val="22"/>
          <w:szCs w:val="22"/>
        </w:rPr>
      </w:pPr>
      <w:r w:rsidRPr="00F833EA">
        <w:rPr>
          <w:rFonts w:ascii="Arial" w:hAnsi="Arial" w:cs="Arial"/>
          <w:sz w:val="22"/>
          <w:szCs w:val="22"/>
        </w:rPr>
        <w:t>zestawienie stali z podziałem na gatunki i średnice,</w:t>
      </w:r>
    </w:p>
    <w:p w:rsidR="00DE290C" w:rsidRPr="00F833EA" w:rsidRDefault="00DE290C" w:rsidP="007E48DB">
      <w:pPr>
        <w:numPr>
          <w:ilvl w:val="0"/>
          <w:numId w:val="17"/>
        </w:numPr>
        <w:rPr>
          <w:rFonts w:ascii="Arial" w:hAnsi="Arial" w:cs="Arial"/>
          <w:sz w:val="22"/>
          <w:szCs w:val="22"/>
        </w:rPr>
      </w:pPr>
      <w:r w:rsidRPr="00F833EA">
        <w:rPr>
          <w:rFonts w:ascii="Arial" w:hAnsi="Arial" w:cs="Arial"/>
          <w:sz w:val="22"/>
          <w:szCs w:val="22"/>
        </w:rPr>
        <w:t>wykaz akcesoriów do przedłużania zbrojenia,</w:t>
      </w:r>
    </w:p>
    <w:p w:rsidR="00DE290C" w:rsidRPr="00F833EA" w:rsidRDefault="00DE290C" w:rsidP="007E48DB">
      <w:pPr>
        <w:numPr>
          <w:ilvl w:val="0"/>
          <w:numId w:val="17"/>
        </w:numPr>
        <w:rPr>
          <w:rFonts w:ascii="Arial" w:hAnsi="Arial" w:cs="Arial"/>
          <w:sz w:val="22"/>
          <w:szCs w:val="22"/>
        </w:rPr>
      </w:pPr>
      <w:r w:rsidRPr="00F833EA">
        <w:rPr>
          <w:rFonts w:ascii="Arial" w:hAnsi="Arial" w:cs="Arial"/>
          <w:sz w:val="22"/>
          <w:szCs w:val="22"/>
        </w:rPr>
        <w:t>szczegółowy rysunek ukształtowania elementów zbrojenia i uchwytów montażowych (kąty zagięć, długości odcinków składowych i inne informacje niezbędne do nadania prawidłowego kształtu, długość całkowita, średnica i znak stali, numer pręta, ilość sztuk).</w:t>
      </w:r>
    </w:p>
    <w:p w:rsidR="00DE290C" w:rsidRPr="00F833EA" w:rsidRDefault="00DE290C" w:rsidP="00DE290C">
      <w:pPr>
        <w:rPr>
          <w:rFonts w:ascii="Arial" w:hAnsi="Arial" w:cs="Arial"/>
          <w:sz w:val="22"/>
          <w:szCs w:val="22"/>
        </w:rPr>
      </w:pPr>
    </w:p>
    <w:p w:rsidR="00DE290C" w:rsidRPr="00F833EA" w:rsidRDefault="00DE290C" w:rsidP="00144AB3">
      <w:pPr>
        <w:ind w:firstLine="0"/>
        <w:rPr>
          <w:rFonts w:ascii="Arial" w:hAnsi="Arial" w:cs="Arial"/>
          <w:sz w:val="22"/>
          <w:szCs w:val="22"/>
        </w:rPr>
      </w:pPr>
      <w:r w:rsidRPr="00F833EA">
        <w:rPr>
          <w:rFonts w:ascii="Arial" w:hAnsi="Arial" w:cs="Arial"/>
          <w:sz w:val="22"/>
          <w:szCs w:val="22"/>
        </w:rPr>
        <w:t>Haki i pętle kotwiące oraz odgięcia prętów należy wykonywać wg projektu przy jednoczesnym przestrzeganiu zasad podanych w normie PN-B-03264:2002. Haki, pętle oraz odgięcia prętów należy wykonywać przy pomocy trzpieni rolkowych, średnica trzpieni rolkowych zależna jest od klasy stali oraz średnicy pręta.</w:t>
      </w: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2.2.7. Deskowanie</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Deskowanie i związane z nim rusztowania powinny w czasie ich eksploatacji zapewnić sztywność i niezmienność układu oraz bezpieczeństwo konstrukcji. Konstrukcja deskowań powinna umożliwiać łatwy ich montaż i demontaż oraz wielokrotność ich użycia. Deskowania powinny spełniać wymagania techniczne określone w "Warunkach technicznych wykonania i</w:t>
      </w:r>
      <w:r w:rsidR="00F73EC1">
        <w:rPr>
          <w:rFonts w:ascii="Arial" w:hAnsi="Arial" w:cs="Arial"/>
          <w:sz w:val="22"/>
          <w:szCs w:val="22"/>
        </w:rPr>
        <w:t> </w:t>
      </w:r>
      <w:r w:rsidRPr="00F833EA">
        <w:rPr>
          <w:rFonts w:ascii="Arial" w:hAnsi="Arial" w:cs="Arial"/>
          <w:sz w:val="22"/>
          <w:szCs w:val="22"/>
        </w:rPr>
        <w:t>odbioru robót budowlano-montażowych", tom I - Budownictwo ogólne, część 1, pkt. 5 Rusztowania i deskowania.</w:t>
      </w:r>
    </w:p>
    <w:p w:rsidR="00DE290C" w:rsidRPr="00144AB3" w:rsidRDefault="00DE290C" w:rsidP="00144AB3">
      <w:pPr>
        <w:ind w:firstLine="0"/>
        <w:rPr>
          <w:rFonts w:ascii="Arial" w:hAnsi="Arial" w:cs="Arial"/>
          <w:b/>
          <w:sz w:val="22"/>
          <w:szCs w:val="22"/>
        </w:rPr>
      </w:pPr>
      <w:r w:rsidRPr="00144AB3">
        <w:rPr>
          <w:rFonts w:ascii="Arial" w:hAnsi="Arial" w:cs="Arial"/>
          <w:b/>
          <w:sz w:val="22"/>
          <w:szCs w:val="22"/>
        </w:rPr>
        <w:t>2.2.8. Inne materiały</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Jako uszczelnienie połączeń technologicznych (przerw roboczych) w danym elemencie betonowym należy stosować przegrody z blachy czarnej w postaci pasa o szerokości 30 cm oraz wkładki taśmowe zwiększające swoją objętość pod wpływem wilgoci (bentonit, guma hydrofilowa).</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Jako przejścia szczelne przez ściany należy stosować systemowe elementy segmentowo-łańcuchowe (bezdławicowe) typu elastycznego oraz wkładki taśmowe opisane wyżej (po 2 na każde przejście).</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Jako uszczelnienie  i wypełnienie dylatacji  szczelinowych  należy stosować poliuretanowe  masy dylatacyjne podparte elastycznym „sznurem” izolacyjnym.</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Włókna salowe do zbrojenia betonu (tzw. zbrojenie  rozproszone) z zimnociągnionego drutu z niskowęglowej stali C1008.</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Jako izolacje powierzchniowe elementów betonowych należy stosować ulepszone sztucznym tworzywem dwukomponentowe masy bitumiczne do nakładania natryskowego (powierzchnie zewnętrzne w gruncie) zgodnie z wymaganiami DIN 18195.</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Jako wyprawy powierzchniowe elementów betonowych należy stosować, niezawierające rozpuszczalnika, dwukomponentowe żywice reaktywne na bazie żywicy epoksydowej z</w:t>
      </w:r>
      <w:r w:rsidR="00F73EC1">
        <w:rPr>
          <w:rFonts w:ascii="Arial" w:hAnsi="Arial" w:cs="Arial"/>
          <w:sz w:val="22"/>
          <w:szCs w:val="22"/>
        </w:rPr>
        <w:t> </w:t>
      </w:r>
      <w:r w:rsidRPr="00F833EA">
        <w:rPr>
          <w:rFonts w:ascii="Arial" w:hAnsi="Arial" w:cs="Arial"/>
          <w:sz w:val="22"/>
          <w:szCs w:val="22"/>
        </w:rPr>
        <w:t>odpowiednimi gruntownikami.</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Elementy wyposażenia ( przekrycia, okucia, kratki) ze stali nierdzewnej 0H18N9.</w:t>
      </w:r>
    </w:p>
    <w:p w:rsidR="00DE290C" w:rsidRPr="00F833EA" w:rsidRDefault="00DE290C" w:rsidP="00B625F3">
      <w:pPr>
        <w:ind w:firstLine="0"/>
        <w:rPr>
          <w:rFonts w:ascii="Arial" w:hAnsi="Arial" w:cs="Arial"/>
          <w:sz w:val="22"/>
          <w:szCs w:val="22"/>
        </w:rPr>
      </w:pPr>
    </w:p>
    <w:p w:rsidR="00DE290C" w:rsidRPr="00144AB3" w:rsidRDefault="00DE290C" w:rsidP="007E48DB">
      <w:pPr>
        <w:numPr>
          <w:ilvl w:val="0"/>
          <w:numId w:val="39"/>
        </w:numPr>
        <w:rPr>
          <w:rFonts w:ascii="Arial" w:hAnsi="Arial" w:cs="Arial"/>
          <w:b/>
          <w:sz w:val="22"/>
          <w:szCs w:val="22"/>
        </w:rPr>
      </w:pPr>
      <w:r w:rsidRPr="00144AB3">
        <w:rPr>
          <w:rFonts w:ascii="Arial" w:hAnsi="Arial" w:cs="Arial"/>
          <w:b/>
          <w:sz w:val="22"/>
          <w:szCs w:val="22"/>
        </w:rPr>
        <w:t>WYMAGANIA DOTYCZĄCE SPRZĘTU I MASZYN</w:t>
      </w:r>
    </w:p>
    <w:p w:rsidR="00DE290C" w:rsidRPr="00F833EA" w:rsidRDefault="00DE290C" w:rsidP="00144AB3">
      <w:pPr>
        <w:ind w:firstLine="0"/>
        <w:rPr>
          <w:rFonts w:ascii="Arial" w:hAnsi="Arial" w:cs="Arial"/>
          <w:sz w:val="22"/>
          <w:szCs w:val="22"/>
        </w:rPr>
      </w:pPr>
      <w:r w:rsidRPr="00F833EA">
        <w:rPr>
          <w:rFonts w:ascii="Arial" w:hAnsi="Arial" w:cs="Arial"/>
          <w:sz w:val="22"/>
          <w:szCs w:val="22"/>
        </w:rPr>
        <w:t>Do wykonania robót będących przedmiotem niniejszej ST stosować następujący, sprawny technicznie i zaakceptowany przez Inspektora Nadzoru, sprzęt:</w:t>
      </w:r>
    </w:p>
    <w:p w:rsidR="00144AB3" w:rsidRDefault="00DE290C" w:rsidP="007E48DB">
      <w:pPr>
        <w:numPr>
          <w:ilvl w:val="0"/>
          <w:numId w:val="45"/>
        </w:numPr>
        <w:rPr>
          <w:rFonts w:ascii="Arial" w:hAnsi="Arial" w:cs="Arial"/>
          <w:sz w:val="22"/>
          <w:szCs w:val="22"/>
        </w:rPr>
      </w:pPr>
      <w:r w:rsidRPr="00F833EA">
        <w:rPr>
          <w:rFonts w:ascii="Arial" w:hAnsi="Arial" w:cs="Arial"/>
          <w:sz w:val="22"/>
          <w:szCs w:val="22"/>
        </w:rPr>
        <w:t>wytwórnia betonu - stacjonarna z automatycznym nagarnianiem kruszywa, wody i</w:t>
      </w:r>
      <w:r w:rsidR="00F73EC1">
        <w:rPr>
          <w:rFonts w:ascii="Arial" w:hAnsi="Arial" w:cs="Arial"/>
          <w:sz w:val="22"/>
          <w:szCs w:val="22"/>
        </w:rPr>
        <w:t> </w:t>
      </w:r>
      <w:r w:rsidRPr="00F833EA">
        <w:rPr>
          <w:rFonts w:ascii="Arial" w:hAnsi="Arial" w:cs="Arial"/>
          <w:sz w:val="22"/>
          <w:szCs w:val="22"/>
        </w:rPr>
        <w:t>cementu, system sterowania mikroprocesorowego z elektronicznym systemem korekty wilgotności kruszywa; dozowanie wagowe, system ogrzewania produkcji; pełna systematyka danych produkcyjnych i gospodarki magazynowej, zakres rodzajów kruszyw -8,</w:t>
      </w:r>
    </w:p>
    <w:p w:rsidR="00DE290C" w:rsidRPr="00F833EA" w:rsidRDefault="00DE290C" w:rsidP="007E48DB">
      <w:pPr>
        <w:numPr>
          <w:ilvl w:val="0"/>
          <w:numId w:val="45"/>
        </w:numPr>
        <w:rPr>
          <w:rFonts w:ascii="Arial" w:hAnsi="Arial" w:cs="Arial"/>
          <w:sz w:val="22"/>
          <w:szCs w:val="22"/>
        </w:rPr>
      </w:pPr>
      <w:r w:rsidRPr="00F833EA">
        <w:rPr>
          <w:rFonts w:ascii="Arial" w:hAnsi="Arial" w:cs="Arial"/>
          <w:sz w:val="22"/>
          <w:szCs w:val="22"/>
        </w:rPr>
        <w:t>betonomieszarki samochodowe 6÷9 m3,</w:t>
      </w:r>
    </w:p>
    <w:p w:rsidR="00DE290C" w:rsidRPr="00F833EA" w:rsidRDefault="00DE290C" w:rsidP="007E48DB">
      <w:pPr>
        <w:numPr>
          <w:ilvl w:val="0"/>
          <w:numId w:val="45"/>
        </w:numPr>
        <w:rPr>
          <w:rFonts w:ascii="Arial" w:hAnsi="Arial" w:cs="Arial"/>
          <w:sz w:val="22"/>
          <w:szCs w:val="22"/>
        </w:rPr>
      </w:pPr>
      <w:r w:rsidRPr="00F833EA">
        <w:rPr>
          <w:rFonts w:ascii="Arial" w:hAnsi="Arial" w:cs="Arial"/>
          <w:sz w:val="22"/>
          <w:szCs w:val="22"/>
        </w:rPr>
        <w:t>samochodowa pompa do mieszanek betonowych o wydajności 45÷60 m3/h i 30÷40 m3/h, ciśnienie robocze 220 bar</w:t>
      </w:r>
    </w:p>
    <w:p w:rsidR="00DE290C" w:rsidRPr="00F833EA" w:rsidRDefault="00DE290C" w:rsidP="007E48DB">
      <w:pPr>
        <w:numPr>
          <w:ilvl w:val="0"/>
          <w:numId w:val="45"/>
        </w:numPr>
        <w:rPr>
          <w:rFonts w:ascii="Arial" w:hAnsi="Arial" w:cs="Arial"/>
          <w:sz w:val="22"/>
          <w:szCs w:val="22"/>
        </w:rPr>
      </w:pPr>
      <w:r w:rsidRPr="00F833EA">
        <w:rPr>
          <w:rFonts w:ascii="Arial" w:hAnsi="Arial" w:cs="Arial"/>
          <w:sz w:val="22"/>
          <w:szCs w:val="22"/>
        </w:rPr>
        <w:t>wibratory pogrążalne i listwowe,</w:t>
      </w:r>
    </w:p>
    <w:p w:rsidR="00DE290C" w:rsidRPr="00F833EA" w:rsidRDefault="00DE290C" w:rsidP="007E48DB">
      <w:pPr>
        <w:numPr>
          <w:ilvl w:val="0"/>
          <w:numId w:val="45"/>
        </w:numPr>
        <w:rPr>
          <w:rFonts w:ascii="Arial" w:hAnsi="Arial" w:cs="Arial"/>
          <w:sz w:val="22"/>
          <w:szCs w:val="22"/>
        </w:rPr>
      </w:pPr>
      <w:r w:rsidRPr="00F833EA">
        <w:rPr>
          <w:rFonts w:ascii="Arial" w:hAnsi="Arial" w:cs="Arial"/>
          <w:sz w:val="22"/>
          <w:szCs w:val="22"/>
        </w:rPr>
        <w:t>deskowania płytowe średnio- i wielkowymiarowe płaskie systemowe,</w:t>
      </w:r>
    </w:p>
    <w:p w:rsidR="00DE290C" w:rsidRPr="00F833EA" w:rsidRDefault="00DE290C" w:rsidP="007E48DB">
      <w:pPr>
        <w:numPr>
          <w:ilvl w:val="0"/>
          <w:numId w:val="45"/>
        </w:numPr>
        <w:rPr>
          <w:rFonts w:ascii="Arial" w:hAnsi="Arial" w:cs="Arial"/>
          <w:sz w:val="22"/>
          <w:szCs w:val="22"/>
        </w:rPr>
      </w:pPr>
      <w:r w:rsidRPr="00F833EA">
        <w:rPr>
          <w:rFonts w:ascii="Arial" w:hAnsi="Arial" w:cs="Arial"/>
          <w:sz w:val="22"/>
          <w:szCs w:val="22"/>
        </w:rPr>
        <w:t>zagęszczarki płytowe,</w:t>
      </w:r>
    </w:p>
    <w:p w:rsidR="00DE290C" w:rsidRPr="00F833EA" w:rsidRDefault="00DE290C" w:rsidP="007E48DB">
      <w:pPr>
        <w:numPr>
          <w:ilvl w:val="0"/>
          <w:numId w:val="45"/>
        </w:numPr>
        <w:rPr>
          <w:rFonts w:ascii="Arial" w:hAnsi="Arial" w:cs="Arial"/>
          <w:sz w:val="22"/>
          <w:szCs w:val="22"/>
        </w:rPr>
      </w:pPr>
      <w:r w:rsidRPr="00F833EA">
        <w:rPr>
          <w:rFonts w:ascii="Arial" w:hAnsi="Arial" w:cs="Arial"/>
          <w:sz w:val="22"/>
          <w:szCs w:val="22"/>
        </w:rPr>
        <w:t>urządzenia i maszyny do prostowania stali dostarczonej w kręgach oraz do prostowania prętów dostarczonych w wiązkach, cięcia oraz gięcia prętów, zgrzewania i spawania.</w:t>
      </w:r>
    </w:p>
    <w:p w:rsidR="00DE290C" w:rsidRPr="00F9383B" w:rsidRDefault="00DE290C" w:rsidP="00F9383B">
      <w:pPr>
        <w:ind w:firstLine="0"/>
        <w:rPr>
          <w:rFonts w:ascii="Arial" w:hAnsi="Arial" w:cs="Arial"/>
          <w:b/>
          <w:sz w:val="22"/>
          <w:szCs w:val="22"/>
        </w:rPr>
      </w:pPr>
      <w:r w:rsidRPr="00F9383B">
        <w:rPr>
          <w:rFonts w:ascii="Arial" w:hAnsi="Arial" w:cs="Arial"/>
          <w:b/>
          <w:sz w:val="22"/>
          <w:szCs w:val="22"/>
        </w:rPr>
        <w:t>Uwaga:</w:t>
      </w:r>
    </w:p>
    <w:p w:rsidR="00DE290C" w:rsidRPr="00F833EA" w:rsidRDefault="00DE290C" w:rsidP="00F9383B">
      <w:pPr>
        <w:ind w:firstLine="0"/>
        <w:rPr>
          <w:rFonts w:ascii="Arial" w:hAnsi="Arial" w:cs="Arial"/>
          <w:sz w:val="22"/>
          <w:szCs w:val="22"/>
        </w:rPr>
      </w:pPr>
      <w:r w:rsidRPr="00F833EA">
        <w:rPr>
          <w:rFonts w:ascii="Arial" w:hAnsi="Arial" w:cs="Arial"/>
          <w:sz w:val="22"/>
          <w:szCs w:val="22"/>
        </w:rPr>
        <w:t>Parametry sprzętu i maszyn podane są orientacyjnie. Wykonawca jest zobowiązany do stosowania jedynie takich środków transportu i maszyn, które nie wpłyną niekorzystnie na jakość robót i właściwości przewożonych towarów. Środki transportu i maszyny winny być zgodne z ustaleniami ST, PZJ oraz projektu organizacji robót, który uzyskał akceptację Inspektora Nadzoru.</w:t>
      </w:r>
    </w:p>
    <w:p w:rsidR="00DE290C" w:rsidRPr="00F833EA" w:rsidRDefault="00DE290C" w:rsidP="00DE290C">
      <w:pPr>
        <w:rPr>
          <w:rFonts w:ascii="Arial" w:hAnsi="Arial" w:cs="Arial"/>
          <w:sz w:val="22"/>
          <w:szCs w:val="22"/>
        </w:rPr>
      </w:pPr>
    </w:p>
    <w:p w:rsidR="00DE290C" w:rsidRPr="00F9383B" w:rsidRDefault="00DE290C" w:rsidP="007E48DB">
      <w:pPr>
        <w:numPr>
          <w:ilvl w:val="0"/>
          <w:numId w:val="39"/>
        </w:numPr>
        <w:rPr>
          <w:rFonts w:ascii="Arial" w:hAnsi="Arial" w:cs="Arial"/>
          <w:b/>
          <w:sz w:val="22"/>
          <w:szCs w:val="22"/>
        </w:rPr>
      </w:pPr>
      <w:r w:rsidRPr="00F9383B">
        <w:rPr>
          <w:rFonts w:ascii="Arial" w:hAnsi="Arial" w:cs="Arial"/>
          <w:b/>
          <w:sz w:val="22"/>
          <w:szCs w:val="22"/>
        </w:rPr>
        <w:t>WYMAGANIA DOTYCZĄCE ŚRODKÓW TRANSPORTU</w:t>
      </w:r>
    </w:p>
    <w:p w:rsidR="00DE290C" w:rsidRPr="00F833EA" w:rsidRDefault="00DE290C" w:rsidP="00F9383B">
      <w:pPr>
        <w:ind w:firstLine="0"/>
        <w:rPr>
          <w:rFonts w:ascii="Arial" w:hAnsi="Arial" w:cs="Arial"/>
          <w:sz w:val="22"/>
          <w:szCs w:val="22"/>
        </w:rPr>
      </w:pPr>
      <w:r w:rsidRPr="00F833EA">
        <w:rPr>
          <w:rFonts w:ascii="Arial" w:hAnsi="Arial" w:cs="Arial"/>
          <w:sz w:val="22"/>
          <w:szCs w:val="22"/>
        </w:rPr>
        <w:t>Do transportu materiałów, sprzętu budowlanego i urządzeń stosować następujące, sprawne technicznie i zaakceptowane przez Inspektora Nadzoru środki transportu:</w:t>
      </w:r>
    </w:p>
    <w:p w:rsidR="00DE290C" w:rsidRPr="00F833EA" w:rsidRDefault="00DE290C" w:rsidP="007E48DB">
      <w:pPr>
        <w:numPr>
          <w:ilvl w:val="0"/>
          <w:numId w:val="18"/>
        </w:numPr>
        <w:rPr>
          <w:rFonts w:ascii="Arial" w:hAnsi="Arial" w:cs="Arial"/>
          <w:sz w:val="22"/>
          <w:szCs w:val="22"/>
        </w:rPr>
      </w:pPr>
      <w:r w:rsidRPr="00F833EA">
        <w:rPr>
          <w:rFonts w:ascii="Arial" w:hAnsi="Arial" w:cs="Arial"/>
          <w:sz w:val="22"/>
          <w:szCs w:val="22"/>
        </w:rPr>
        <w:t xml:space="preserve">samochód ciężarowy, skrzyniowy 5 </w:t>
      </w:r>
      <w:r w:rsidR="00B625F3" w:rsidRPr="00D82967">
        <w:rPr>
          <w:sz w:val="22"/>
          <w:szCs w:val="22"/>
        </w:rPr>
        <w:sym w:font="Symbol" w:char="F0B8"/>
      </w:r>
      <w:r w:rsidRPr="00F833EA">
        <w:rPr>
          <w:rFonts w:ascii="Arial" w:hAnsi="Arial" w:cs="Arial"/>
          <w:sz w:val="22"/>
          <w:szCs w:val="22"/>
        </w:rPr>
        <w:t xml:space="preserve"> 8 t,</w:t>
      </w:r>
    </w:p>
    <w:p w:rsidR="00DE290C" w:rsidRPr="00F833EA" w:rsidRDefault="00DE290C" w:rsidP="007E48DB">
      <w:pPr>
        <w:numPr>
          <w:ilvl w:val="0"/>
          <w:numId w:val="18"/>
        </w:numPr>
        <w:rPr>
          <w:rFonts w:ascii="Arial" w:hAnsi="Arial" w:cs="Arial"/>
          <w:sz w:val="22"/>
          <w:szCs w:val="22"/>
        </w:rPr>
      </w:pPr>
      <w:r w:rsidRPr="00F833EA">
        <w:rPr>
          <w:rFonts w:ascii="Arial" w:hAnsi="Arial" w:cs="Arial"/>
          <w:sz w:val="22"/>
          <w:szCs w:val="22"/>
        </w:rPr>
        <w:t>samochód dostawczy 0,9 t,</w:t>
      </w:r>
    </w:p>
    <w:p w:rsidR="00DE290C" w:rsidRPr="00F833EA" w:rsidRDefault="00DE290C" w:rsidP="007E48DB">
      <w:pPr>
        <w:numPr>
          <w:ilvl w:val="0"/>
          <w:numId w:val="18"/>
        </w:numPr>
        <w:rPr>
          <w:rFonts w:ascii="Arial" w:hAnsi="Arial" w:cs="Arial"/>
          <w:sz w:val="22"/>
          <w:szCs w:val="22"/>
        </w:rPr>
      </w:pPr>
      <w:r w:rsidRPr="00F833EA">
        <w:rPr>
          <w:rFonts w:ascii="Arial" w:hAnsi="Arial" w:cs="Arial"/>
          <w:sz w:val="22"/>
          <w:szCs w:val="22"/>
        </w:rPr>
        <w:t>cementowóz cysternowy 25+60 m</w:t>
      </w:r>
      <w:r w:rsidRPr="00F73EC1">
        <w:rPr>
          <w:rFonts w:ascii="Arial" w:hAnsi="Arial" w:cs="Arial"/>
          <w:sz w:val="22"/>
          <w:szCs w:val="22"/>
          <w:vertAlign w:val="superscript"/>
        </w:rPr>
        <w:t>3</w:t>
      </w:r>
      <w:r w:rsidRPr="00F833EA">
        <w:rPr>
          <w:rFonts w:ascii="Arial" w:hAnsi="Arial" w:cs="Arial"/>
          <w:sz w:val="22"/>
          <w:szCs w:val="22"/>
        </w:rPr>
        <w:t>,</w:t>
      </w:r>
    </w:p>
    <w:p w:rsidR="00DE290C" w:rsidRPr="00F833EA" w:rsidRDefault="00DE290C" w:rsidP="007E48DB">
      <w:pPr>
        <w:numPr>
          <w:ilvl w:val="0"/>
          <w:numId w:val="18"/>
        </w:numPr>
        <w:rPr>
          <w:rFonts w:ascii="Arial" w:hAnsi="Arial" w:cs="Arial"/>
          <w:sz w:val="22"/>
          <w:szCs w:val="22"/>
        </w:rPr>
      </w:pPr>
      <w:r w:rsidRPr="00F833EA">
        <w:rPr>
          <w:rFonts w:ascii="Arial" w:hAnsi="Arial" w:cs="Arial"/>
          <w:sz w:val="22"/>
          <w:szCs w:val="22"/>
        </w:rPr>
        <w:t>samochodowa pompa do mieszanek betonowych o wydajności 45÷60 m</w:t>
      </w:r>
      <w:r w:rsidRPr="00F73EC1">
        <w:rPr>
          <w:rFonts w:ascii="Arial" w:hAnsi="Arial" w:cs="Arial"/>
          <w:sz w:val="22"/>
          <w:szCs w:val="22"/>
          <w:vertAlign w:val="superscript"/>
        </w:rPr>
        <w:t>3</w:t>
      </w:r>
      <w:r w:rsidRPr="00F833EA">
        <w:rPr>
          <w:rFonts w:ascii="Arial" w:hAnsi="Arial" w:cs="Arial"/>
          <w:sz w:val="22"/>
          <w:szCs w:val="22"/>
        </w:rPr>
        <w:t>/h, ciśnieniu roboczym 220 bar.</w:t>
      </w:r>
    </w:p>
    <w:p w:rsidR="00DE290C" w:rsidRPr="00F833EA" w:rsidRDefault="00DE290C" w:rsidP="007E48DB">
      <w:pPr>
        <w:numPr>
          <w:ilvl w:val="0"/>
          <w:numId w:val="18"/>
        </w:numPr>
        <w:rPr>
          <w:rFonts w:ascii="Arial" w:hAnsi="Arial" w:cs="Arial"/>
          <w:sz w:val="22"/>
          <w:szCs w:val="22"/>
        </w:rPr>
      </w:pPr>
      <w:r w:rsidRPr="00F833EA">
        <w:rPr>
          <w:rFonts w:ascii="Arial" w:hAnsi="Arial" w:cs="Arial"/>
          <w:sz w:val="22"/>
          <w:szCs w:val="22"/>
        </w:rPr>
        <w:t>betoniarki samochodowe 6</w:t>
      </w:r>
      <w:r w:rsidR="00B625F3" w:rsidRPr="00D82967">
        <w:rPr>
          <w:sz w:val="22"/>
          <w:szCs w:val="22"/>
        </w:rPr>
        <w:sym w:font="Symbol" w:char="F0B8"/>
      </w:r>
      <w:r w:rsidRPr="00F833EA">
        <w:rPr>
          <w:rFonts w:ascii="Arial" w:hAnsi="Arial" w:cs="Arial"/>
          <w:sz w:val="22"/>
          <w:szCs w:val="22"/>
        </w:rPr>
        <w:t>8 m</w:t>
      </w:r>
      <w:r w:rsidRPr="00F73EC1">
        <w:rPr>
          <w:rFonts w:ascii="Arial" w:hAnsi="Arial" w:cs="Arial"/>
          <w:sz w:val="22"/>
          <w:szCs w:val="22"/>
          <w:vertAlign w:val="superscript"/>
        </w:rPr>
        <w:t>3</w:t>
      </w:r>
    </w:p>
    <w:p w:rsidR="00DE290C" w:rsidRPr="00F9383B" w:rsidRDefault="00DE290C" w:rsidP="00DE290C">
      <w:pPr>
        <w:rPr>
          <w:rFonts w:ascii="Arial" w:hAnsi="Arial" w:cs="Arial"/>
          <w:b/>
          <w:sz w:val="22"/>
          <w:szCs w:val="22"/>
        </w:rPr>
      </w:pPr>
      <w:r w:rsidRPr="00F833EA">
        <w:rPr>
          <w:rFonts w:ascii="Arial" w:hAnsi="Arial" w:cs="Arial"/>
          <w:sz w:val="22"/>
          <w:szCs w:val="22"/>
        </w:rPr>
        <w:br/>
      </w:r>
      <w:r w:rsidRPr="00F9383B">
        <w:rPr>
          <w:rFonts w:ascii="Arial" w:hAnsi="Arial" w:cs="Arial"/>
          <w:b/>
          <w:sz w:val="22"/>
          <w:szCs w:val="22"/>
        </w:rPr>
        <w:t>Uwaga:</w:t>
      </w:r>
    </w:p>
    <w:p w:rsidR="00DE290C" w:rsidRPr="00F833EA" w:rsidRDefault="00DE290C" w:rsidP="00F9383B">
      <w:pPr>
        <w:ind w:firstLine="0"/>
        <w:rPr>
          <w:rFonts w:ascii="Arial" w:hAnsi="Arial" w:cs="Arial"/>
          <w:sz w:val="22"/>
          <w:szCs w:val="22"/>
        </w:rPr>
      </w:pPr>
      <w:r w:rsidRPr="00F833EA">
        <w:rPr>
          <w:rFonts w:ascii="Arial" w:hAnsi="Arial" w:cs="Arial"/>
          <w:sz w:val="22"/>
          <w:szCs w:val="22"/>
        </w:rPr>
        <w:t>Parametry sprzętu podane są orientacyjnie. Wykonawca jest zobowiązany do stosowania jedynie takich środków transportu, które nie wpłyną niekorzystnie na jakość robót i właściwości przewożonych towarów. Środki transportu winny być zgodne z ustaleniami ST, PZJ oraz projektu organizacji robót, który uzyskał akceptację Inspektora Nadzoru.</w:t>
      </w:r>
    </w:p>
    <w:p w:rsidR="00DE290C" w:rsidRPr="00F9383B" w:rsidRDefault="00DE290C" w:rsidP="00DE290C">
      <w:pPr>
        <w:rPr>
          <w:rFonts w:ascii="Arial" w:hAnsi="Arial" w:cs="Arial"/>
          <w:b/>
          <w:sz w:val="22"/>
          <w:szCs w:val="22"/>
        </w:rPr>
      </w:pPr>
    </w:p>
    <w:p w:rsidR="00DE290C" w:rsidRPr="00F9383B" w:rsidRDefault="00DE290C" w:rsidP="007E48DB">
      <w:pPr>
        <w:numPr>
          <w:ilvl w:val="0"/>
          <w:numId w:val="39"/>
        </w:numPr>
        <w:rPr>
          <w:rFonts w:ascii="Arial" w:hAnsi="Arial" w:cs="Arial"/>
          <w:b/>
          <w:sz w:val="22"/>
          <w:szCs w:val="22"/>
        </w:rPr>
      </w:pPr>
      <w:r w:rsidRPr="00F9383B">
        <w:rPr>
          <w:rFonts w:ascii="Arial" w:hAnsi="Arial" w:cs="Arial"/>
          <w:b/>
          <w:sz w:val="22"/>
          <w:szCs w:val="22"/>
        </w:rPr>
        <w:t>WYMAGANIA DOTYCZĄCE WYKONANIA ROBÓT</w:t>
      </w:r>
    </w:p>
    <w:p w:rsidR="00DE290C" w:rsidRPr="00771E39" w:rsidRDefault="00F9383B" w:rsidP="00F9383B">
      <w:pPr>
        <w:ind w:firstLine="0"/>
        <w:rPr>
          <w:rFonts w:ascii="Arial" w:hAnsi="Arial" w:cs="Arial"/>
          <w:b/>
          <w:sz w:val="22"/>
          <w:szCs w:val="22"/>
        </w:rPr>
      </w:pPr>
      <w:r w:rsidRPr="00771E39">
        <w:rPr>
          <w:rFonts w:ascii="Arial" w:hAnsi="Arial" w:cs="Arial"/>
          <w:b/>
          <w:sz w:val="22"/>
          <w:szCs w:val="22"/>
        </w:rPr>
        <w:t>5.</w:t>
      </w:r>
      <w:r w:rsidR="00B625F3">
        <w:rPr>
          <w:rFonts w:ascii="Arial" w:hAnsi="Arial" w:cs="Arial"/>
          <w:b/>
          <w:sz w:val="22"/>
          <w:szCs w:val="22"/>
        </w:rPr>
        <w:t>1</w:t>
      </w:r>
      <w:r w:rsidRPr="00771E39">
        <w:rPr>
          <w:rFonts w:ascii="Arial" w:hAnsi="Arial" w:cs="Arial"/>
          <w:b/>
          <w:sz w:val="22"/>
          <w:szCs w:val="22"/>
        </w:rPr>
        <w:t xml:space="preserve">. </w:t>
      </w:r>
      <w:r w:rsidR="00DE290C" w:rsidRPr="00771E39">
        <w:rPr>
          <w:rFonts w:ascii="Arial" w:hAnsi="Arial" w:cs="Arial"/>
          <w:b/>
          <w:sz w:val="22"/>
          <w:szCs w:val="22"/>
        </w:rPr>
        <w:t xml:space="preserve">Ogólne </w:t>
      </w:r>
      <w:r w:rsidR="00CB1FAB">
        <w:rPr>
          <w:rFonts w:ascii="Arial" w:hAnsi="Arial" w:cs="Arial"/>
          <w:b/>
          <w:sz w:val="22"/>
          <w:szCs w:val="22"/>
        </w:rPr>
        <w:t xml:space="preserve">i szczegółowe </w:t>
      </w:r>
      <w:r w:rsidR="00DE290C" w:rsidRPr="00771E39">
        <w:rPr>
          <w:rFonts w:ascii="Arial" w:hAnsi="Arial" w:cs="Arial"/>
          <w:b/>
          <w:sz w:val="22"/>
          <w:szCs w:val="22"/>
        </w:rPr>
        <w:t>warunki wykonania robót budowlanych</w:t>
      </w:r>
    </w:p>
    <w:p w:rsidR="00DE290C" w:rsidRPr="00F833EA" w:rsidRDefault="00DE290C" w:rsidP="00771E39">
      <w:pPr>
        <w:ind w:firstLine="0"/>
        <w:rPr>
          <w:rFonts w:ascii="Arial" w:hAnsi="Arial" w:cs="Arial"/>
          <w:sz w:val="22"/>
          <w:szCs w:val="22"/>
        </w:rPr>
      </w:pPr>
      <w:r w:rsidRPr="00F833EA">
        <w:rPr>
          <w:rFonts w:ascii="Arial" w:hAnsi="Arial" w:cs="Arial"/>
          <w:sz w:val="22"/>
          <w:szCs w:val="22"/>
        </w:rPr>
        <w:t>Wykonanie robót wykończeniowych powinno odbywać się zgodnie z właściwymi WTWiORB-M - Warunki Techniczne Wykonania i Odbioru Robót Budowlano-Montażowych - ITB, normami, a</w:t>
      </w:r>
      <w:r w:rsidR="00B625F3">
        <w:rPr>
          <w:rFonts w:ascii="Arial" w:hAnsi="Arial" w:cs="Arial"/>
          <w:sz w:val="22"/>
          <w:szCs w:val="22"/>
        </w:rPr>
        <w:t> </w:t>
      </w:r>
      <w:r w:rsidRPr="00F833EA">
        <w:rPr>
          <w:rFonts w:ascii="Arial" w:hAnsi="Arial" w:cs="Arial"/>
          <w:sz w:val="22"/>
          <w:szCs w:val="22"/>
        </w:rPr>
        <w:t>także instrukcjami producentów i dostawców systemów technologicznych. W szczególności należy stosować wytyczne zamieszczone poniżej.</w:t>
      </w:r>
    </w:p>
    <w:p w:rsidR="00DE290C" w:rsidRPr="00771E39" w:rsidRDefault="00CB1FAB" w:rsidP="00771E39">
      <w:pPr>
        <w:ind w:firstLine="0"/>
        <w:rPr>
          <w:rFonts w:ascii="Arial" w:hAnsi="Arial" w:cs="Arial"/>
          <w:b/>
          <w:sz w:val="22"/>
          <w:szCs w:val="22"/>
        </w:rPr>
      </w:pPr>
      <w:r>
        <w:rPr>
          <w:rFonts w:ascii="Arial" w:hAnsi="Arial" w:cs="Arial"/>
          <w:b/>
          <w:sz w:val="22"/>
          <w:szCs w:val="22"/>
        </w:rPr>
        <w:t>5.1</w:t>
      </w:r>
      <w:r w:rsidR="00DE290C" w:rsidRPr="00771E39">
        <w:rPr>
          <w:rFonts w:ascii="Arial" w:hAnsi="Arial" w:cs="Arial"/>
          <w:b/>
          <w:sz w:val="22"/>
          <w:szCs w:val="22"/>
        </w:rPr>
        <w:t>.1. Uwagi wstępne</w:t>
      </w:r>
    </w:p>
    <w:p w:rsidR="00DE290C" w:rsidRPr="00F833EA" w:rsidRDefault="00DE290C" w:rsidP="00771E39">
      <w:pPr>
        <w:ind w:firstLine="0"/>
        <w:rPr>
          <w:rFonts w:ascii="Arial" w:hAnsi="Arial" w:cs="Arial"/>
          <w:sz w:val="22"/>
          <w:szCs w:val="22"/>
        </w:rPr>
      </w:pPr>
      <w:r w:rsidRPr="00F833EA">
        <w:rPr>
          <w:rFonts w:ascii="Arial" w:hAnsi="Arial" w:cs="Arial"/>
          <w:sz w:val="22"/>
          <w:szCs w:val="22"/>
        </w:rPr>
        <w:t>Roboty betonowe przewidziane do realizacji w zakresie uzbrojenia terenu  oraz budowy obiektów kubaturowych i inżynieryjnych związanych z rozbudową SUW, obejmują wykonanie następujących elementów budowlanych:</w:t>
      </w:r>
    </w:p>
    <w:p w:rsidR="00DE290C" w:rsidRPr="00F833EA" w:rsidRDefault="00DE290C" w:rsidP="007E48DB">
      <w:pPr>
        <w:numPr>
          <w:ilvl w:val="0"/>
          <w:numId w:val="19"/>
        </w:numPr>
        <w:rPr>
          <w:rFonts w:ascii="Arial" w:hAnsi="Arial" w:cs="Arial"/>
          <w:sz w:val="22"/>
          <w:szCs w:val="22"/>
        </w:rPr>
      </w:pPr>
      <w:r w:rsidRPr="00F833EA">
        <w:rPr>
          <w:rFonts w:ascii="Arial" w:hAnsi="Arial" w:cs="Arial"/>
          <w:sz w:val="22"/>
          <w:szCs w:val="22"/>
        </w:rPr>
        <w:t>płyty fundamentowe, denne, stropowe,</w:t>
      </w:r>
    </w:p>
    <w:p w:rsidR="00DE290C" w:rsidRPr="00F833EA" w:rsidRDefault="00DE290C" w:rsidP="007E48DB">
      <w:pPr>
        <w:numPr>
          <w:ilvl w:val="0"/>
          <w:numId w:val="19"/>
        </w:numPr>
        <w:rPr>
          <w:rFonts w:ascii="Arial" w:hAnsi="Arial" w:cs="Arial"/>
          <w:sz w:val="22"/>
          <w:szCs w:val="22"/>
        </w:rPr>
      </w:pPr>
      <w:r w:rsidRPr="00F833EA">
        <w:rPr>
          <w:rFonts w:ascii="Arial" w:hAnsi="Arial" w:cs="Arial"/>
          <w:sz w:val="22"/>
          <w:szCs w:val="22"/>
        </w:rPr>
        <w:t>ściany,</w:t>
      </w:r>
    </w:p>
    <w:p w:rsidR="00DE290C" w:rsidRPr="00F833EA" w:rsidRDefault="00DE290C" w:rsidP="007E48DB">
      <w:pPr>
        <w:numPr>
          <w:ilvl w:val="0"/>
          <w:numId w:val="19"/>
        </w:numPr>
        <w:rPr>
          <w:rFonts w:ascii="Arial" w:hAnsi="Arial" w:cs="Arial"/>
          <w:sz w:val="22"/>
          <w:szCs w:val="22"/>
        </w:rPr>
      </w:pPr>
      <w:r w:rsidRPr="00F833EA">
        <w:rPr>
          <w:rFonts w:ascii="Arial" w:hAnsi="Arial" w:cs="Arial"/>
          <w:sz w:val="22"/>
          <w:szCs w:val="22"/>
        </w:rPr>
        <w:t>wieńce, nadproża i wsporniki,</w:t>
      </w:r>
    </w:p>
    <w:p w:rsidR="00DE290C" w:rsidRPr="00F833EA" w:rsidRDefault="00DE290C" w:rsidP="007E48DB">
      <w:pPr>
        <w:numPr>
          <w:ilvl w:val="0"/>
          <w:numId w:val="19"/>
        </w:numPr>
        <w:rPr>
          <w:rFonts w:ascii="Arial" w:hAnsi="Arial" w:cs="Arial"/>
          <w:sz w:val="22"/>
          <w:szCs w:val="22"/>
        </w:rPr>
      </w:pPr>
      <w:r w:rsidRPr="00F833EA">
        <w:rPr>
          <w:rFonts w:ascii="Arial" w:hAnsi="Arial" w:cs="Arial"/>
          <w:sz w:val="22"/>
          <w:szCs w:val="22"/>
        </w:rPr>
        <w:t>ławy i bloki oraz ściany fundamentowe,</w:t>
      </w:r>
    </w:p>
    <w:p w:rsidR="00DE290C" w:rsidRPr="00F833EA" w:rsidRDefault="00DE290C" w:rsidP="007E48DB">
      <w:pPr>
        <w:numPr>
          <w:ilvl w:val="0"/>
          <w:numId w:val="19"/>
        </w:numPr>
        <w:rPr>
          <w:rFonts w:ascii="Arial" w:hAnsi="Arial" w:cs="Arial"/>
          <w:sz w:val="22"/>
          <w:szCs w:val="22"/>
        </w:rPr>
      </w:pPr>
      <w:r w:rsidRPr="00F833EA">
        <w:rPr>
          <w:rFonts w:ascii="Arial" w:hAnsi="Arial" w:cs="Arial"/>
          <w:sz w:val="22"/>
          <w:szCs w:val="22"/>
        </w:rPr>
        <w:t>komory, kanały, koryta technologiczne i umocnienia brzegowe,</w:t>
      </w:r>
    </w:p>
    <w:p w:rsidR="00DE290C" w:rsidRPr="00F833EA" w:rsidRDefault="00DE290C" w:rsidP="007E48DB">
      <w:pPr>
        <w:numPr>
          <w:ilvl w:val="0"/>
          <w:numId w:val="19"/>
        </w:numPr>
        <w:rPr>
          <w:rFonts w:ascii="Arial" w:hAnsi="Arial" w:cs="Arial"/>
          <w:sz w:val="22"/>
          <w:szCs w:val="22"/>
        </w:rPr>
      </w:pPr>
      <w:r w:rsidRPr="00F833EA">
        <w:rPr>
          <w:rFonts w:ascii="Arial" w:hAnsi="Arial" w:cs="Arial"/>
          <w:sz w:val="22"/>
          <w:szCs w:val="22"/>
        </w:rPr>
        <w:t>podłoża i posadzki.</w:t>
      </w:r>
    </w:p>
    <w:p w:rsidR="00DE290C" w:rsidRPr="00F833EA" w:rsidRDefault="00DE290C" w:rsidP="00771E39">
      <w:pPr>
        <w:ind w:firstLine="0"/>
        <w:rPr>
          <w:rFonts w:ascii="Arial" w:hAnsi="Arial" w:cs="Arial"/>
          <w:sz w:val="22"/>
          <w:szCs w:val="22"/>
        </w:rPr>
      </w:pPr>
      <w:r w:rsidRPr="00F833EA">
        <w:rPr>
          <w:rFonts w:ascii="Arial" w:hAnsi="Arial" w:cs="Arial"/>
          <w:sz w:val="22"/>
          <w:szCs w:val="22"/>
        </w:rPr>
        <w:t>Ponadto, przewidziano roboty towarzyszące związane z elementami w/w konstrukcji w postaci:</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izolacje powierzchniowe powłokowe z mas bitumicznych,</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wyprawy powierzchniowe powłokowe z żywic reaktywnych,</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przejścia szczelne rurociągów,</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dylatacje,</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przekrycia otworów technologicznych, okucia i ciągi odwodnienia liniowego, konstrukcje wsporcze i komunikacyjne, itp. ze stali nierdzewnej 0H18N9,</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elementy prefabrykowane przekryć komór i kanałów,</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remont i wyprawa istniejących elementów betonowych,</w:t>
      </w:r>
    </w:p>
    <w:p w:rsidR="00DE290C" w:rsidRPr="00F833EA" w:rsidRDefault="00DE290C" w:rsidP="007E48DB">
      <w:pPr>
        <w:numPr>
          <w:ilvl w:val="0"/>
          <w:numId w:val="20"/>
        </w:numPr>
        <w:rPr>
          <w:rFonts w:ascii="Arial" w:hAnsi="Arial" w:cs="Arial"/>
          <w:sz w:val="22"/>
          <w:szCs w:val="22"/>
        </w:rPr>
      </w:pPr>
      <w:r w:rsidRPr="00F833EA">
        <w:rPr>
          <w:rFonts w:ascii="Arial" w:hAnsi="Arial" w:cs="Arial"/>
          <w:sz w:val="22"/>
          <w:szCs w:val="22"/>
        </w:rPr>
        <w:t>warstwy podkładowe i spadkowe betonowe.</w:t>
      </w:r>
    </w:p>
    <w:p w:rsidR="00DE290C" w:rsidRPr="00F833EA" w:rsidRDefault="00DE290C" w:rsidP="00DE290C">
      <w:pPr>
        <w:rPr>
          <w:rFonts w:ascii="Arial" w:hAnsi="Arial" w:cs="Arial"/>
          <w:sz w:val="22"/>
          <w:szCs w:val="22"/>
        </w:rPr>
      </w:pPr>
    </w:p>
    <w:p w:rsidR="00DE290C" w:rsidRPr="00F833EA" w:rsidRDefault="00DE290C" w:rsidP="00771E39">
      <w:pPr>
        <w:ind w:firstLine="0"/>
        <w:rPr>
          <w:rFonts w:ascii="Arial" w:hAnsi="Arial" w:cs="Arial"/>
          <w:sz w:val="22"/>
          <w:szCs w:val="22"/>
        </w:rPr>
      </w:pPr>
      <w:r w:rsidRPr="00F833EA">
        <w:rPr>
          <w:rFonts w:ascii="Arial" w:hAnsi="Arial" w:cs="Arial"/>
          <w:sz w:val="22"/>
          <w:szCs w:val="22"/>
        </w:rPr>
        <w:t>Z uwagi na konieczność unifikacji rozwiązań materiałowych wyróżniono następujące rodzaje betonów przeznaczonych do zbudowania w konstrukcje SUW:</w:t>
      </w:r>
    </w:p>
    <w:p w:rsidR="00DE290C" w:rsidRPr="00F833EA" w:rsidRDefault="00DE290C" w:rsidP="007E48DB">
      <w:pPr>
        <w:numPr>
          <w:ilvl w:val="0"/>
          <w:numId w:val="21"/>
        </w:numPr>
        <w:rPr>
          <w:rFonts w:ascii="Arial" w:hAnsi="Arial" w:cs="Arial"/>
          <w:sz w:val="22"/>
          <w:szCs w:val="22"/>
        </w:rPr>
      </w:pPr>
      <w:r w:rsidRPr="00F833EA">
        <w:rPr>
          <w:rFonts w:ascii="Arial" w:hAnsi="Arial" w:cs="Arial"/>
          <w:sz w:val="22"/>
          <w:szCs w:val="22"/>
        </w:rPr>
        <w:t>C8/10,XO-podbetony,</w:t>
      </w:r>
    </w:p>
    <w:p w:rsidR="00DE290C" w:rsidRPr="00F833EA" w:rsidRDefault="00DE290C" w:rsidP="007E48DB">
      <w:pPr>
        <w:numPr>
          <w:ilvl w:val="0"/>
          <w:numId w:val="21"/>
        </w:numPr>
        <w:rPr>
          <w:rFonts w:ascii="Arial" w:hAnsi="Arial" w:cs="Arial"/>
          <w:sz w:val="22"/>
          <w:szCs w:val="22"/>
        </w:rPr>
      </w:pPr>
      <w:r w:rsidRPr="00F833EA">
        <w:rPr>
          <w:rFonts w:ascii="Arial" w:hAnsi="Arial" w:cs="Arial"/>
          <w:sz w:val="22"/>
          <w:szCs w:val="22"/>
        </w:rPr>
        <w:t>C20/25, XO, XC3 - bloki oporowe, betony ochronne,</w:t>
      </w:r>
    </w:p>
    <w:p w:rsidR="00DE290C" w:rsidRPr="00F833EA" w:rsidRDefault="00DE290C" w:rsidP="007E48DB">
      <w:pPr>
        <w:numPr>
          <w:ilvl w:val="0"/>
          <w:numId w:val="21"/>
        </w:numPr>
        <w:rPr>
          <w:rFonts w:ascii="Arial" w:hAnsi="Arial" w:cs="Arial"/>
          <w:sz w:val="22"/>
          <w:szCs w:val="22"/>
        </w:rPr>
      </w:pPr>
      <w:r w:rsidRPr="00F833EA">
        <w:rPr>
          <w:rFonts w:ascii="Arial" w:hAnsi="Arial" w:cs="Arial"/>
          <w:sz w:val="22"/>
          <w:szCs w:val="22"/>
        </w:rPr>
        <w:t>C20/25 i C25/30, XC3, XF1 oraz F150 - części szkieletowe budynków,</w:t>
      </w:r>
    </w:p>
    <w:p w:rsidR="00DE290C" w:rsidRPr="00F833EA" w:rsidRDefault="00DE290C" w:rsidP="007E48DB">
      <w:pPr>
        <w:numPr>
          <w:ilvl w:val="0"/>
          <w:numId w:val="21"/>
        </w:numPr>
        <w:rPr>
          <w:rFonts w:ascii="Arial" w:hAnsi="Arial" w:cs="Arial"/>
          <w:sz w:val="22"/>
          <w:szCs w:val="22"/>
        </w:rPr>
      </w:pPr>
      <w:r w:rsidRPr="00F833EA">
        <w:rPr>
          <w:rFonts w:ascii="Arial" w:hAnsi="Arial" w:cs="Arial"/>
          <w:sz w:val="22"/>
          <w:szCs w:val="22"/>
        </w:rPr>
        <w:t>C25/30, XC1, XD2, XF1 oraz F150 i W8 - części dolne budynków narażone na kontakt z wodą.</w:t>
      </w:r>
    </w:p>
    <w:p w:rsidR="00DE290C" w:rsidRPr="00771E39" w:rsidRDefault="00CB1FAB" w:rsidP="00771E39">
      <w:pPr>
        <w:ind w:firstLine="0"/>
        <w:rPr>
          <w:rFonts w:ascii="Arial" w:hAnsi="Arial" w:cs="Arial"/>
          <w:b/>
          <w:sz w:val="22"/>
          <w:szCs w:val="22"/>
        </w:rPr>
      </w:pPr>
      <w:r>
        <w:rPr>
          <w:rFonts w:ascii="Arial" w:hAnsi="Arial" w:cs="Arial"/>
          <w:b/>
          <w:sz w:val="22"/>
          <w:szCs w:val="22"/>
        </w:rPr>
        <w:t>5.1</w:t>
      </w:r>
      <w:r w:rsidR="00DE290C" w:rsidRPr="00771E39">
        <w:rPr>
          <w:rFonts w:ascii="Arial" w:hAnsi="Arial" w:cs="Arial"/>
          <w:b/>
          <w:sz w:val="22"/>
          <w:szCs w:val="22"/>
        </w:rPr>
        <w:t>.2. Podłoże pod fundamenty</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Wykopy pod fundamenty należy wykonać w taki sposób, aby nie nastąpiło naruszenie naturalnej struktury gruntu rodzimego poniżej podstawy fundamentu.</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Przed rozpoczęciem robót fundamentowych należy sprawdzić stan podłoża w sposób przewidziany do badania gruntów metodami polowymi. W zależności od otrzymanych wyników badania należy sprawdzić aktualność lub skorygować projekt techniczny fundamentów.</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Jeżeli zachodzi konieczność wyrównania podłoża do projektowanego poziomu posadowienia (np. wskutek przekopania albo usunięcia słabego gruntu), można stosować podsypkę piaskowo-żwirową lub chudy beton. Warstwa betonu nie powinna być grubsza od 1/4 szerokości fundamentu.</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Żelbetowe fundamenty bezpośrednie należy wykonywać na uprzednio ułożonej warstwie dobrze ubitego chudego betonu (klasy C8/10) o wilgotnej konsystencji. Grubość warstwy chudego betonu powinna wynosić co najmniej 10cm.</w:t>
      </w:r>
    </w:p>
    <w:p w:rsidR="00DE290C" w:rsidRPr="00B625F3" w:rsidRDefault="00DE290C" w:rsidP="00B625F3">
      <w:pPr>
        <w:ind w:firstLine="0"/>
        <w:rPr>
          <w:rFonts w:ascii="Arial" w:hAnsi="Arial" w:cs="Arial"/>
          <w:sz w:val="22"/>
          <w:szCs w:val="22"/>
        </w:rPr>
      </w:pPr>
      <w:r w:rsidRPr="00F833EA">
        <w:rPr>
          <w:rFonts w:ascii="Arial" w:hAnsi="Arial" w:cs="Arial"/>
          <w:sz w:val="22"/>
          <w:szCs w:val="22"/>
        </w:rPr>
        <w:t>Świeżo ułożoną mieszankę betonową w fundamentach bezpośrednich należy chronić przed wstrząsami oraz uderzeniami przez co najmniej 36 godz. od zakończenia betonowania w</w:t>
      </w:r>
      <w:r w:rsidR="00F73EC1">
        <w:rPr>
          <w:rFonts w:ascii="Arial" w:hAnsi="Arial" w:cs="Arial"/>
          <w:sz w:val="22"/>
          <w:szCs w:val="22"/>
        </w:rPr>
        <w:t> </w:t>
      </w:r>
      <w:r w:rsidRPr="00F833EA">
        <w:rPr>
          <w:rFonts w:ascii="Arial" w:hAnsi="Arial" w:cs="Arial"/>
          <w:sz w:val="22"/>
          <w:szCs w:val="22"/>
        </w:rPr>
        <w:t>warunkach, gdy temperatura otoczenia nie spadła poniżej +10°C. W przypadkach wystąpienia niższej temperatury, czas ochrony betonu w okresie jego wiązania i twardnienia należy przedłużyć.</w:t>
      </w:r>
    </w:p>
    <w:p w:rsidR="00DE290C" w:rsidRPr="0025543A" w:rsidRDefault="00CB1FAB" w:rsidP="0025543A">
      <w:pPr>
        <w:ind w:firstLine="0"/>
        <w:rPr>
          <w:rFonts w:ascii="Arial" w:hAnsi="Arial" w:cs="Arial"/>
          <w:b/>
          <w:sz w:val="22"/>
          <w:szCs w:val="22"/>
        </w:rPr>
      </w:pPr>
      <w:r>
        <w:rPr>
          <w:rFonts w:ascii="Arial" w:hAnsi="Arial" w:cs="Arial"/>
          <w:b/>
          <w:sz w:val="22"/>
          <w:szCs w:val="22"/>
        </w:rPr>
        <w:t>5.2</w:t>
      </w:r>
      <w:r w:rsidR="0025543A" w:rsidRPr="0025543A">
        <w:rPr>
          <w:rFonts w:ascii="Arial" w:hAnsi="Arial" w:cs="Arial"/>
          <w:b/>
          <w:sz w:val="22"/>
          <w:szCs w:val="22"/>
        </w:rPr>
        <w:t xml:space="preserve"> </w:t>
      </w:r>
      <w:r w:rsidR="00DE290C" w:rsidRPr="0025543A">
        <w:rPr>
          <w:rFonts w:ascii="Arial" w:hAnsi="Arial" w:cs="Arial"/>
          <w:b/>
          <w:sz w:val="22"/>
          <w:szCs w:val="22"/>
        </w:rPr>
        <w:t>Deskowanie elementów żelbetowych (fundamenty, ściany, belki, wieńce, stropy, płyty)</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Z uwagi na wymaganą jakość elementów żelbetowych zaleca się stosowanie deskowań systemowych, zwanych inaczej urządzeniami formującymi, określanych klasyfikacyjnie jako deskowania przesławne, rozdzielcze drobno, średnio lub wielkowymiarowe.</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Dla większości obiektów wymagany będzie projekt zaformowania wraz z obliczeniami dla wybranego systemu urządzeń formujących, spełniających niżej wymieniowy warunek parcia dopuszczalnego:</w:t>
      </w:r>
    </w:p>
    <w:p w:rsidR="00DE290C" w:rsidRPr="00F833EA" w:rsidRDefault="00DE290C" w:rsidP="007E48DB">
      <w:pPr>
        <w:numPr>
          <w:ilvl w:val="0"/>
          <w:numId w:val="22"/>
        </w:numPr>
        <w:rPr>
          <w:rFonts w:ascii="Arial" w:hAnsi="Arial" w:cs="Arial"/>
          <w:sz w:val="22"/>
          <w:szCs w:val="22"/>
        </w:rPr>
      </w:pPr>
      <w:r w:rsidRPr="00F833EA">
        <w:rPr>
          <w:rFonts w:ascii="Arial" w:hAnsi="Arial" w:cs="Arial"/>
          <w:sz w:val="22"/>
          <w:szCs w:val="22"/>
        </w:rPr>
        <w:t xml:space="preserve">deskowania drobnowymiarowe </w:t>
      </w:r>
      <w:r w:rsidRPr="00F833EA">
        <w:rPr>
          <w:rFonts w:ascii="Arial" w:hAnsi="Arial" w:cs="Arial"/>
          <w:sz w:val="22"/>
          <w:szCs w:val="22"/>
        </w:rPr>
        <w:tab/>
        <w:t>- 40 kN/m2,</w:t>
      </w:r>
    </w:p>
    <w:p w:rsidR="00DE290C" w:rsidRPr="00F833EA" w:rsidRDefault="00DE290C" w:rsidP="007E48DB">
      <w:pPr>
        <w:numPr>
          <w:ilvl w:val="0"/>
          <w:numId w:val="22"/>
        </w:numPr>
        <w:rPr>
          <w:rFonts w:ascii="Arial" w:hAnsi="Arial" w:cs="Arial"/>
          <w:sz w:val="22"/>
          <w:szCs w:val="22"/>
        </w:rPr>
      </w:pPr>
      <w:r w:rsidRPr="00F833EA">
        <w:rPr>
          <w:rFonts w:ascii="Arial" w:hAnsi="Arial" w:cs="Arial"/>
          <w:sz w:val="22"/>
          <w:szCs w:val="22"/>
        </w:rPr>
        <w:t xml:space="preserve">deskowania średniowymiarowe </w:t>
      </w:r>
      <w:r w:rsidRPr="00F833EA">
        <w:rPr>
          <w:rFonts w:ascii="Arial" w:hAnsi="Arial" w:cs="Arial"/>
          <w:sz w:val="22"/>
          <w:szCs w:val="22"/>
        </w:rPr>
        <w:tab/>
        <w:t>- 60 kN/m2,</w:t>
      </w:r>
    </w:p>
    <w:p w:rsidR="00DE290C" w:rsidRPr="00F833EA" w:rsidRDefault="00DE290C" w:rsidP="007E48DB">
      <w:pPr>
        <w:numPr>
          <w:ilvl w:val="0"/>
          <w:numId w:val="22"/>
        </w:numPr>
        <w:rPr>
          <w:rFonts w:ascii="Arial" w:hAnsi="Arial" w:cs="Arial"/>
          <w:sz w:val="22"/>
          <w:szCs w:val="22"/>
        </w:rPr>
      </w:pPr>
      <w:r w:rsidRPr="00F833EA">
        <w:rPr>
          <w:rFonts w:ascii="Arial" w:hAnsi="Arial" w:cs="Arial"/>
          <w:sz w:val="22"/>
          <w:szCs w:val="22"/>
        </w:rPr>
        <w:t xml:space="preserve">deskowania wielkowymiarowe </w:t>
      </w:r>
      <w:r w:rsidRPr="00F833EA">
        <w:rPr>
          <w:rFonts w:ascii="Arial" w:hAnsi="Arial" w:cs="Arial"/>
          <w:sz w:val="22"/>
          <w:szCs w:val="22"/>
        </w:rPr>
        <w:tab/>
        <w:t>- 80 kN/m2,</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Przed przystąpieniem do betonowania, powierzchnię deskowania należy powlec możliwie cienką warstwą środka zmniejszającego przyczepność betonu do deskowania. Nie należy dopuścić do zanieczyszczenia środkami zmniejszającymi przyczepność betonu powierzchni przerwy roboczej, prętów zbrojenia oraz elementów stalowych wbudowanych w konstrukcję. Środki zmniejszające przyczepność betonu nie mogą zniszczyć jego struktury.</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Odbiór rusztowań i deskowań należy przeprowadzić zgodnie z trybem ustalonym w "Warunkach technicznych wykonania i odbioru robót budowlano - montażowych".</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Deskowania i związane z nim rusztowania powinny w czasie ich eksploatacji zapewnić sztywność i niezmienność układu oraz bezpieczeństwo konstrukcji. Konstrukcja deskowań powinna umożliwiać łatwy ich montaż i demontaż oraz wielokrotność ich użycia. Deskowania powinny spełniać wymagania techniczne określone w "Warunkach technicznych wykonania i</w:t>
      </w:r>
      <w:r w:rsidR="00F73EC1">
        <w:rPr>
          <w:rFonts w:ascii="Arial" w:hAnsi="Arial" w:cs="Arial"/>
          <w:sz w:val="22"/>
          <w:szCs w:val="22"/>
        </w:rPr>
        <w:t> </w:t>
      </w:r>
      <w:r w:rsidRPr="00F833EA">
        <w:rPr>
          <w:rFonts w:ascii="Arial" w:hAnsi="Arial" w:cs="Arial"/>
          <w:sz w:val="22"/>
          <w:szCs w:val="22"/>
        </w:rPr>
        <w:t>odbioru robót budowlano - montażowych".</w:t>
      </w:r>
    </w:p>
    <w:p w:rsidR="00DE290C" w:rsidRPr="0025543A" w:rsidRDefault="00CB1FAB" w:rsidP="0025543A">
      <w:pPr>
        <w:ind w:firstLine="0"/>
        <w:rPr>
          <w:rFonts w:ascii="Arial" w:hAnsi="Arial" w:cs="Arial"/>
          <w:b/>
          <w:sz w:val="22"/>
          <w:szCs w:val="22"/>
        </w:rPr>
      </w:pPr>
      <w:r>
        <w:rPr>
          <w:rFonts w:ascii="Arial" w:hAnsi="Arial" w:cs="Arial"/>
          <w:b/>
          <w:sz w:val="22"/>
          <w:szCs w:val="22"/>
        </w:rPr>
        <w:t>5.3</w:t>
      </w:r>
      <w:r w:rsidR="0025543A" w:rsidRPr="0025543A">
        <w:rPr>
          <w:rFonts w:ascii="Arial" w:hAnsi="Arial" w:cs="Arial"/>
          <w:b/>
          <w:sz w:val="22"/>
          <w:szCs w:val="22"/>
        </w:rPr>
        <w:t xml:space="preserve"> </w:t>
      </w:r>
      <w:r w:rsidR="00DE290C" w:rsidRPr="0025543A">
        <w:rPr>
          <w:rFonts w:ascii="Arial" w:hAnsi="Arial" w:cs="Arial"/>
          <w:b/>
          <w:sz w:val="22"/>
          <w:szCs w:val="22"/>
        </w:rPr>
        <w:t>Przygotowanie i montaż stali zbrojeniowej</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Właściwości mechaniczne i technologiczne stali klasy od A-0 do A-III powinny być zgodne z wymaganiami norm określonych w niniejszej ST.</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Elementy zbrojenia powinny być wykonywane w warsztatach zbrojarskich, zabezpieczonych przed wpływem czynników atmosferycznych, wyposażonych w sprzęt i urządzenia pozwalające na wykonanie zbrojenia zgodnie z projektem, wymaganą technologią i zachowaniem przepisów bezpieczeństwa i higieny pracy.</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Haki i pętle kotwiące oraz odgięcia prętów należy wykonywać wg projektu przy jednoczesnym przestrzeganiu zasad podanych w normie PN-B-03264-2002 przy pomocy trzpieni rolkowych, średnica trzpieni rolkowych zależna jest od klasy stali oraz średnicy pręta.</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Ustawianie lub układanie elementów zbrojenia powinno być wykonywane według przygotowanych schematów zapewniających kolejność robót, przy której wcześniej ułożone elementy będą umożliwiały dalszy montaż zbrojenia.</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Zbrojenie należy układać po sprawdzeniu i odbiorze deskowań.</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Zbrojenie powinno być trwale usytuowane w deskowaniu w sposób zabezpieczający od uszkodzeń i przemieszczeń podczas podawania zagęszczania mieszanki betonowej.</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Rozstaw prętów w przekroju powinien umożliwiać należyte ułożenie mieszanki betonowej bez segregacji składników, przy zapewnieniu właściwych warunków przyczepności zbrojenia do betonu.</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 xml:space="preserve">Przyjmując jako </w:t>
      </w:r>
      <w:r w:rsidR="00B625F3" w:rsidRPr="00D82967">
        <w:rPr>
          <w:sz w:val="22"/>
          <w:szCs w:val="22"/>
        </w:rPr>
        <w:sym w:font="Symbol" w:char="F066"/>
      </w:r>
      <w:r w:rsidRPr="00F833EA">
        <w:rPr>
          <w:rFonts w:ascii="Arial" w:hAnsi="Arial" w:cs="Arial"/>
          <w:sz w:val="22"/>
          <w:szCs w:val="22"/>
        </w:rPr>
        <w:t>s - średnica strzemion, dg - maksymalny wymiar ziaren kruszywa odległości s</w:t>
      </w:r>
      <w:r w:rsidR="00F73EC1">
        <w:rPr>
          <w:rFonts w:ascii="Arial" w:hAnsi="Arial" w:cs="Arial"/>
          <w:sz w:val="22"/>
          <w:szCs w:val="22"/>
        </w:rPr>
        <w:t> </w:t>
      </w:r>
      <w:r w:rsidRPr="00F833EA">
        <w:rPr>
          <w:rFonts w:ascii="Arial" w:hAnsi="Arial" w:cs="Arial"/>
          <w:sz w:val="22"/>
          <w:szCs w:val="22"/>
        </w:rPr>
        <w:t>między prętami głównymi (w poziomie i pionie) powinny spełniać zależności</w:t>
      </w:r>
    </w:p>
    <w:p w:rsidR="00DE290C" w:rsidRPr="00F833EA" w:rsidRDefault="00CB2B48" w:rsidP="00DE290C">
      <w:pPr>
        <w:rPr>
          <w:rFonts w:ascii="Arial" w:hAnsi="Arial" w:cs="Arial"/>
          <w:sz w:val="22"/>
          <w:szCs w:val="22"/>
        </w:rPr>
      </w:pPr>
      <w:r>
        <w:rPr>
          <w:rFonts w:ascii="Arial" w:hAnsi="Arial" w:cs="Arial"/>
          <w:noProof/>
          <w:sz w:val="22"/>
          <w:szCs w:val="22"/>
          <w:lang w:eastAsia="pl-PL"/>
        </w:rPr>
        <w:drawing>
          <wp:inline distT="0" distB="0" distL="0" distR="0">
            <wp:extent cx="1092200" cy="592455"/>
            <wp:effectExtent l="0" t="0" r="0" b="0"/>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1092200" cy="592455"/>
                    </a:xfrm>
                    <a:prstGeom prst="rect">
                      <a:avLst/>
                    </a:prstGeom>
                    <a:noFill/>
                    <a:ln w="9525">
                      <a:noFill/>
                      <a:miter lim="800000"/>
                      <a:headEnd/>
                      <a:tailEnd/>
                    </a:ln>
                  </pic:spPr>
                </pic:pic>
              </a:graphicData>
            </a:graphic>
          </wp:inline>
        </w:drawing>
      </w:r>
    </w:p>
    <w:p w:rsidR="00DE290C" w:rsidRPr="00F833EA" w:rsidRDefault="00DE290C" w:rsidP="00B625F3">
      <w:pPr>
        <w:ind w:firstLine="0"/>
        <w:rPr>
          <w:rFonts w:ascii="Arial" w:hAnsi="Arial" w:cs="Arial"/>
          <w:sz w:val="22"/>
          <w:szCs w:val="22"/>
        </w:rPr>
      </w:pPr>
      <w:r w:rsidRPr="00F833EA">
        <w:rPr>
          <w:rFonts w:ascii="Arial" w:hAnsi="Arial" w:cs="Arial"/>
          <w:sz w:val="22"/>
          <w:szCs w:val="22"/>
        </w:rPr>
        <w:t>Minimalne grubości otulenia powinny być zwiększone co najmniej o 5 mm w elementach o</w:t>
      </w:r>
      <w:r w:rsidR="00F73EC1">
        <w:rPr>
          <w:rFonts w:ascii="Arial" w:hAnsi="Arial" w:cs="Arial"/>
          <w:sz w:val="22"/>
          <w:szCs w:val="22"/>
        </w:rPr>
        <w:t> </w:t>
      </w:r>
      <w:r w:rsidRPr="00F833EA">
        <w:rPr>
          <w:rFonts w:ascii="Arial" w:hAnsi="Arial" w:cs="Arial"/>
          <w:sz w:val="22"/>
          <w:szCs w:val="22"/>
        </w:rPr>
        <w:t>nierównej lub porowatej powierzchni (np. przy odsłoniętym kruszywie). W przypadku układania mieszanki betonowej bezpośrednio na podłożu gruntowym grubość otulenia powinna być nie mniejsza niż 75mm.</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Jeżeli betonowanie wykonuje się na podłożu betonowym, to grubość otuliny powinna być nie mniejsza niż 50mm.</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W środowiskach agresywnie oddziaływujących na beton (klasy XF oraz XA) należy zwrócić szczególną uwagę na strukturę betonu, a w środowisku agresji chemicznej (XA) - na konieczność powierzchniowej ochrony betonu.</w:t>
      </w:r>
    </w:p>
    <w:p w:rsidR="00DE290C" w:rsidRPr="00F833EA" w:rsidRDefault="00DE290C" w:rsidP="00B625F3">
      <w:pPr>
        <w:ind w:firstLine="0"/>
        <w:rPr>
          <w:rFonts w:ascii="Arial" w:hAnsi="Arial" w:cs="Arial"/>
          <w:sz w:val="22"/>
          <w:szCs w:val="22"/>
        </w:rPr>
      </w:pPr>
      <w:r w:rsidRPr="00F833EA">
        <w:rPr>
          <w:rFonts w:ascii="Arial" w:hAnsi="Arial" w:cs="Arial"/>
          <w:sz w:val="22"/>
          <w:szCs w:val="22"/>
        </w:rPr>
        <w:t>Minimalne grubości otulenia w tych przypadkach można określać wg tabeli 10 w zależności od występowania czynników powodujących korozje stali w wyniku karbonatyzacji lub na skutek działania chlorków.</w:t>
      </w:r>
    </w:p>
    <w:p w:rsidR="00DE290C" w:rsidRPr="00F833EA" w:rsidRDefault="00DE290C" w:rsidP="00DE290C">
      <w:pPr>
        <w:rPr>
          <w:rFonts w:ascii="Arial" w:hAnsi="Arial" w:cs="Arial"/>
          <w:sz w:val="22"/>
          <w:szCs w:val="22"/>
        </w:rPr>
      </w:pPr>
    </w:p>
    <w:p w:rsidR="00DE290C" w:rsidRPr="0025543A" w:rsidRDefault="00DE290C" w:rsidP="0025543A">
      <w:pPr>
        <w:ind w:firstLine="0"/>
        <w:rPr>
          <w:rFonts w:ascii="Arial" w:hAnsi="Arial" w:cs="Arial"/>
          <w:b/>
          <w:sz w:val="22"/>
          <w:szCs w:val="22"/>
        </w:rPr>
      </w:pPr>
      <w:r w:rsidRPr="0025543A">
        <w:rPr>
          <w:rFonts w:ascii="Arial" w:hAnsi="Arial" w:cs="Arial"/>
          <w:b/>
          <w:sz w:val="22"/>
          <w:szCs w:val="22"/>
        </w:rPr>
        <w:t>Tabela 10. Minimalna grubość otulenia prętów</w:t>
      </w:r>
    </w:p>
    <w:tbl>
      <w:tblPr>
        <w:tblW w:w="9073" w:type="dxa"/>
        <w:tblInd w:w="-356" w:type="dxa"/>
        <w:tblLayout w:type="fixed"/>
        <w:tblCellMar>
          <w:left w:w="10" w:type="dxa"/>
          <w:right w:w="10" w:type="dxa"/>
        </w:tblCellMar>
        <w:tblLook w:val="0000"/>
      </w:tblPr>
      <w:tblGrid>
        <w:gridCol w:w="2408"/>
        <w:gridCol w:w="1279"/>
        <w:gridCol w:w="850"/>
        <w:gridCol w:w="709"/>
        <w:gridCol w:w="709"/>
        <w:gridCol w:w="708"/>
        <w:gridCol w:w="709"/>
        <w:gridCol w:w="567"/>
        <w:gridCol w:w="567"/>
        <w:gridCol w:w="567"/>
      </w:tblGrid>
      <w:tr w:rsidR="00DE290C" w:rsidRPr="00F833EA" w:rsidTr="00B625F3">
        <w:tblPrEx>
          <w:tblCellMar>
            <w:top w:w="0" w:type="dxa"/>
            <w:bottom w:w="0" w:type="dxa"/>
          </w:tblCellMar>
        </w:tblPrEx>
        <w:trPr>
          <w:cantSplit/>
        </w:trPr>
        <w:tc>
          <w:tcPr>
            <w:tcW w:w="3687" w:type="dxa"/>
            <w:gridSpan w:val="2"/>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r w:rsidRPr="00F833EA">
              <w:rPr>
                <w:rFonts w:ascii="Arial" w:hAnsi="Arial" w:cs="Arial"/>
                <w:sz w:val="22"/>
                <w:szCs w:val="22"/>
              </w:rPr>
              <w:t>Klasa ekspozycji</w:t>
            </w:r>
          </w:p>
          <w:p w:rsidR="00DE290C" w:rsidRPr="00F833EA" w:rsidRDefault="00DE290C" w:rsidP="00DE290C">
            <w:pPr>
              <w:rPr>
                <w:rFonts w:ascii="Arial" w:hAnsi="Arial" w:cs="Arial"/>
                <w:sz w:val="22"/>
                <w:szCs w:val="22"/>
              </w:rPr>
            </w:pPr>
            <w:r w:rsidRPr="00F833EA">
              <w:rPr>
                <w:rFonts w:ascii="Arial" w:hAnsi="Arial" w:cs="Arial"/>
                <w:sz w:val="22"/>
                <w:szCs w:val="22"/>
              </w:rPr>
              <w:t>wg tabel 5.5.2.1/1.-6</w:t>
            </w:r>
          </w:p>
        </w:tc>
        <w:tc>
          <w:tcPr>
            <w:tcW w:w="538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625F3">
            <w:pPr>
              <w:jc w:val="center"/>
              <w:rPr>
                <w:rFonts w:ascii="Arial" w:hAnsi="Arial" w:cs="Arial"/>
                <w:sz w:val="22"/>
                <w:szCs w:val="22"/>
              </w:rPr>
            </w:pPr>
            <w:r w:rsidRPr="00F833EA">
              <w:rPr>
                <w:rFonts w:ascii="Arial" w:hAnsi="Arial" w:cs="Arial"/>
                <w:sz w:val="22"/>
                <w:szCs w:val="22"/>
              </w:rPr>
              <w:t>Przyczyny korozji</w:t>
            </w:r>
          </w:p>
        </w:tc>
      </w:tr>
      <w:tr w:rsidR="00DE290C" w:rsidRPr="00F833EA" w:rsidTr="00B625F3">
        <w:tblPrEx>
          <w:tblCellMar>
            <w:top w:w="0" w:type="dxa"/>
            <w:bottom w:w="0" w:type="dxa"/>
          </w:tblCellMar>
        </w:tblPrEx>
        <w:trPr>
          <w:cantSplit/>
        </w:trPr>
        <w:tc>
          <w:tcPr>
            <w:tcW w:w="3687" w:type="dxa"/>
            <w:gridSpan w:val="2"/>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brak</w:t>
            </w:r>
          </w:p>
        </w:tc>
        <w:tc>
          <w:tcPr>
            <w:tcW w:w="2835"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karbonatyzacja</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chlorki</w:t>
            </w:r>
          </w:p>
        </w:tc>
      </w:tr>
      <w:tr w:rsidR="00B625F3" w:rsidRPr="00F833EA" w:rsidTr="00B625F3">
        <w:tblPrEx>
          <w:tblCellMar>
            <w:top w:w="0" w:type="dxa"/>
            <w:bottom w:w="0" w:type="dxa"/>
          </w:tblCellMar>
        </w:tblPrEx>
        <w:trPr>
          <w:cantSplit/>
        </w:trPr>
        <w:tc>
          <w:tcPr>
            <w:tcW w:w="3687" w:type="dxa"/>
            <w:gridSpan w:val="2"/>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jc w:val="center"/>
              <w:rPr>
                <w:rFonts w:ascii="Arial" w:hAnsi="Arial" w:cs="Arial"/>
                <w:sz w:val="22"/>
                <w:szCs w:val="22"/>
              </w:rPr>
            </w:pPr>
            <w:r w:rsidRPr="00F833EA">
              <w:rPr>
                <w:rFonts w:ascii="Arial" w:hAnsi="Arial" w:cs="Arial"/>
                <w:sz w:val="22"/>
                <w:szCs w:val="22"/>
              </w:rPr>
              <w:t>X0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XC1</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XC2</w:t>
            </w:r>
          </w:p>
        </w:tc>
        <w:tc>
          <w:tcPr>
            <w:tcW w:w="70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XC3</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XC4</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XD</w:t>
            </w:r>
            <w:r w:rsidR="00B625F3">
              <w:rPr>
                <w:rFonts w:ascii="Arial" w:hAnsi="Arial" w:cs="Arial"/>
                <w:sz w:val="22"/>
                <w:szCs w:val="22"/>
              </w:rPr>
              <w:t xml:space="preserve"> </w:t>
            </w:r>
            <w:r w:rsidRPr="00F833EA">
              <w:rPr>
                <w:rFonts w:ascii="Arial" w:hAnsi="Arial" w:cs="Arial"/>
                <w:sz w:val="22"/>
                <w:szCs w:val="22"/>
              </w:rPr>
              <w:t>1</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XD2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XD3</w:t>
            </w:r>
          </w:p>
        </w:tc>
      </w:tr>
      <w:tr w:rsidR="00B625F3" w:rsidRPr="00F833EA" w:rsidTr="00B625F3">
        <w:tblPrEx>
          <w:tblCellMar>
            <w:top w:w="0" w:type="dxa"/>
            <w:bottom w:w="0" w:type="dxa"/>
          </w:tblCellMar>
        </w:tblPrEx>
        <w:trPr>
          <w:cantSplit/>
        </w:trPr>
        <w:tc>
          <w:tcPr>
            <w:tcW w:w="2408" w:type="dxa"/>
            <w:vMerge w:val="restart"/>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Minimalna grubość otulenia [mm]</w:t>
            </w:r>
          </w:p>
        </w:tc>
        <w:tc>
          <w:tcPr>
            <w:tcW w:w="12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Stal zwykła</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jc w:val="center"/>
              <w:rPr>
                <w:rFonts w:ascii="Arial" w:hAnsi="Arial" w:cs="Arial"/>
                <w:sz w:val="22"/>
                <w:szCs w:val="22"/>
              </w:rPr>
            </w:pPr>
            <w:r w:rsidRPr="00F833EA">
              <w:rPr>
                <w:rFonts w:ascii="Arial" w:hAnsi="Arial" w:cs="Arial"/>
                <w:sz w:val="22"/>
                <w:szCs w:val="22"/>
              </w:rPr>
              <w:t>10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15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20</w:t>
            </w:r>
          </w:p>
        </w:tc>
        <w:tc>
          <w:tcPr>
            <w:tcW w:w="70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25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40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40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r>
      <w:tr w:rsidR="00B625F3" w:rsidRPr="00F833EA" w:rsidTr="00B625F3">
        <w:tblPrEx>
          <w:tblCellMar>
            <w:top w:w="0" w:type="dxa"/>
            <w:bottom w:w="0" w:type="dxa"/>
          </w:tblCellMar>
        </w:tblPrEx>
        <w:trPr>
          <w:cantSplit/>
        </w:trPr>
        <w:tc>
          <w:tcPr>
            <w:tcW w:w="2408" w:type="dxa"/>
            <w:vMerge/>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127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Stal sprężająca</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jc w:val="center"/>
              <w:rPr>
                <w:rFonts w:ascii="Arial" w:hAnsi="Arial" w:cs="Arial"/>
                <w:sz w:val="22"/>
                <w:szCs w:val="22"/>
              </w:rPr>
            </w:pPr>
            <w:r w:rsidRPr="00F833EA">
              <w:rPr>
                <w:rFonts w:ascii="Arial" w:hAnsi="Arial" w:cs="Arial"/>
                <w:sz w:val="22"/>
                <w:szCs w:val="22"/>
              </w:rPr>
              <w:t>15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20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30</w:t>
            </w:r>
          </w:p>
        </w:tc>
        <w:tc>
          <w:tcPr>
            <w:tcW w:w="70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35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50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50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DE290C">
            <w:pPr>
              <w:rPr>
                <w:rFonts w:ascii="Arial" w:hAnsi="Arial" w:cs="Arial"/>
                <w:sz w:val="22"/>
                <w:szCs w:val="22"/>
              </w:rPr>
            </w:pPr>
          </w:p>
        </w:tc>
      </w:tr>
      <w:tr w:rsidR="00B625F3" w:rsidRPr="00F833EA" w:rsidTr="00B625F3">
        <w:tblPrEx>
          <w:tblCellMar>
            <w:top w:w="0" w:type="dxa"/>
            <w:bottom w:w="0" w:type="dxa"/>
          </w:tblCellMar>
        </w:tblPrEx>
        <w:trPr>
          <w:cantSplit/>
        </w:trPr>
        <w:tc>
          <w:tcPr>
            <w:tcW w:w="36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Minimalna klasa betonu</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jc w:val="center"/>
              <w:rPr>
                <w:rFonts w:ascii="Arial" w:hAnsi="Arial" w:cs="Arial"/>
                <w:sz w:val="22"/>
                <w:szCs w:val="22"/>
              </w:rPr>
            </w:pPr>
            <w:r w:rsidRPr="00F833EA">
              <w:rPr>
                <w:rFonts w:ascii="Arial" w:hAnsi="Arial" w:cs="Arial"/>
                <w:sz w:val="22"/>
                <w:szCs w:val="22"/>
              </w:rPr>
              <w:t>C12/15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C16/20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C16/20</w:t>
            </w:r>
          </w:p>
        </w:tc>
        <w:tc>
          <w:tcPr>
            <w:tcW w:w="70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C20/25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C25/30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C30/37</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C30/37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C35/45</w:t>
            </w:r>
          </w:p>
        </w:tc>
      </w:tr>
      <w:tr w:rsidR="00B625F3" w:rsidRPr="00F833EA" w:rsidTr="00B625F3">
        <w:tblPrEx>
          <w:tblCellMar>
            <w:top w:w="0" w:type="dxa"/>
            <w:bottom w:w="0" w:type="dxa"/>
          </w:tblCellMar>
        </w:tblPrEx>
        <w:trPr>
          <w:cantSplit/>
        </w:trPr>
        <w:tc>
          <w:tcPr>
            <w:tcW w:w="36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Maksymalny stosunek w/c</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jc w:val="center"/>
              <w:rPr>
                <w:rFonts w:ascii="Arial" w:hAnsi="Arial" w:cs="Arial"/>
                <w:sz w:val="22"/>
                <w:szCs w:val="22"/>
              </w:rPr>
            </w:pPr>
            <w:r w:rsidRPr="00F833EA">
              <w:rPr>
                <w:rFonts w:ascii="Arial" w:hAnsi="Arial" w:cs="Arial"/>
                <w:sz w:val="22"/>
                <w:szCs w:val="22"/>
              </w:rPr>
              <w:t>-</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0,65</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0,60</w:t>
            </w:r>
          </w:p>
        </w:tc>
        <w:tc>
          <w:tcPr>
            <w:tcW w:w="70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0,60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0,50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0,55</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0,55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0,45</w:t>
            </w:r>
          </w:p>
        </w:tc>
      </w:tr>
      <w:tr w:rsidR="00B625F3" w:rsidRPr="00F833EA" w:rsidTr="00B625F3">
        <w:tblPrEx>
          <w:tblCellMar>
            <w:top w:w="0" w:type="dxa"/>
            <w:bottom w:w="0" w:type="dxa"/>
          </w:tblCellMar>
        </w:tblPrEx>
        <w:trPr>
          <w:cantSplit/>
        </w:trPr>
        <w:tc>
          <w:tcPr>
            <w:tcW w:w="36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Minimalna zawartość cementu [kg/m3]</w:t>
            </w:r>
          </w:p>
        </w:tc>
        <w:tc>
          <w:tcPr>
            <w:tcW w:w="850"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jc w:val="center"/>
              <w:rPr>
                <w:rFonts w:ascii="Arial" w:hAnsi="Arial" w:cs="Arial"/>
                <w:sz w:val="22"/>
                <w:szCs w:val="22"/>
              </w:rPr>
            </w:pPr>
            <w:r w:rsidRPr="00F833EA">
              <w:rPr>
                <w:rFonts w:ascii="Arial" w:hAnsi="Arial" w:cs="Arial"/>
                <w:sz w:val="22"/>
                <w:szCs w:val="22"/>
              </w:rPr>
              <w:t>-</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260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280</w:t>
            </w:r>
          </w:p>
        </w:tc>
        <w:tc>
          <w:tcPr>
            <w:tcW w:w="708"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280</w:t>
            </w:r>
          </w:p>
        </w:tc>
        <w:tc>
          <w:tcPr>
            <w:tcW w:w="709"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300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300</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300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E290C" w:rsidRPr="00F833EA" w:rsidRDefault="00DE290C" w:rsidP="00B625F3">
            <w:pPr>
              <w:ind w:firstLine="0"/>
              <w:rPr>
                <w:rFonts w:ascii="Arial" w:hAnsi="Arial" w:cs="Arial"/>
                <w:sz w:val="22"/>
                <w:szCs w:val="22"/>
              </w:rPr>
            </w:pPr>
            <w:r w:rsidRPr="00F833EA">
              <w:rPr>
                <w:rFonts w:ascii="Arial" w:hAnsi="Arial" w:cs="Arial"/>
                <w:sz w:val="22"/>
                <w:szCs w:val="22"/>
              </w:rPr>
              <w:t>320</w:t>
            </w:r>
          </w:p>
        </w:tc>
      </w:tr>
    </w:tbl>
    <w:p w:rsidR="00D27FA3" w:rsidRDefault="00D27FA3" w:rsidP="00D27FA3">
      <w:pPr>
        <w:ind w:firstLine="0"/>
        <w:rPr>
          <w:rFonts w:ascii="Arial" w:hAnsi="Arial" w:cs="Arial"/>
          <w:sz w:val="22"/>
          <w:szCs w:val="22"/>
        </w:rPr>
      </w:pPr>
    </w:p>
    <w:p w:rsidR="00DE290C" w:rsidRPr="00F833EA" w:rsidRDefault="00DE290C" w:rsidP="00D27FA3">
      <w:pPr>
        <w:ind w:firstLine="0"/>
        <w:rPr>
          <w:rFonts w:ascii="Arial" w:hAnsi="Arial" w:cs="Arial"/>
          <w:sz w:val="22"/>
          <w:szCs w:val="22"/>
        </w:rPr>
      </w:pPr>
      <w:r w:rsidRPr="00F833EA">
        <w:rPr>
          <w:rFonts w:ascii="Arial" w:hAnsi="Arial" w:cs="Arial"/>
          <w:sz w:val="22"/>
          <w:szCs w:val="22"/>
        </w:rPr>
        <w:t>Przy projektowaniu konstrukcji minimalną grubość otulenia należy zwiększyć o wartość dopuszczalnej odchyłki, zależnej od poziomu wykonawstwa i kontroli jakości:</w:t>
      </w:r>
    </w:p>
    <w:p w:rsidR="00DE290C" w:rsidRPr="00F833EA" w:rsidRDefault="00D27FA3" w:rsidP="00DE290C">
      <w:pPr>
        <w:rPr>
          <w:rFonts w:ascii="Arial" w:hAnsi="Arial" w:cs="Arial"/>
          <w:sz w:val="22"/>
          <w:szCs w:val="22"/>
        </w:rPr>
      </w:pPr>
      <w:r w:rsidRPr="00D82967">
        <w:rPr>
          <w:sz w:val="22"/>
          <w:szCs w:val="22"/>
        </w:rPr>
        <w:sym w:font="Symbol" w:char="F044"/>
      </w:r>
      <w:r w:rsidR="00DE290C" w:rsidRPr="00F833EA">
        <w:rPr>
          <w:rFonts w:ascii="Arial" w:hAnsi="Arial" w:cs="Arial"/>
          <w:sz w:val="22"/>
          <w:szCs w:val="22"/>
        </w:rPr>
        <w:t>c = 0</w:t>
      </w:r>
      <w:r w:rsidRPr="00D82967">
        <w:rPr>
          <w:sz w:val="22"/>
          <w:szCs w:val="22"/>
        </w:rPr>
        <w:sym w:font="Symbol" w:char="F0B8"/>
      </w:r>
      <w:r w:rsidR="00DE290C" w:rsidRPr="00F833EA">
        <w:rPr>
          <w:rFonts w:ascii="Arial" w:hAnsi="Arial" w:cs="Arial"/>
          <w:sz w:val="22"/>
          <w:szCs w:val="22"/>
        </w:rPr>
        <w:t xml:space="preserve">5 mm </w:t>
      </w:r>
      <w:r w:rsidR="00DE290C" w:rsidRPr="00F833EA">
        <w:rPr>
          <w:rFonts w:ascii="Arial" w:hAnsi="Arial" w:cs="Arial"/>
          <w:sz w:val="22"/>
          <w:szCs w:val="22"/>
        </w:rPr>
        <w:tab/>
        <w:t>w elementach prefabrykowanych,</w:t>
      </w:r>
    </w:p>
    <w:p w:rsidR="00DE290C" w:rsidRPr="00F833EA" w:rsidRDefault="00D27FA3" w:rsidP="00DE290C">
      <w:pPr>
        <w:rPr>
          <w:rFonts w:ascii="Arial" w:hAnsi="Arial" w:cs="Arial"/>
          <w:sz w:val="22"/>
          <w:szCs w:val="22"/>
        </w:rPr>
      </w:pPr>
      <w:r w:rsidRPr="00D82967">
        <w:rPr>
          <w:sz w:val="22"/>
          <w:szCs w:val="22"/>
        </w:rPr>
        <w:sym w:font="Symbol" w:char="F044"/>
      </w:r>
      <w:r w:rsidR="00DE290C" w:rsidRPr="00F833EA">
        <w:rPr>
          <w:rFonts w:ascii="Arial" w:hAnsi="Arial" w:cs="Arial"/>
          <w:sz w:val="22"/>
          <w:szCs w:val="22"/>
        </w:rPr>
        <w:t>c = 5</w:t>
      </w:r>
      <w:r w:rsidRPr="00D82967">
        <w:rPr>
          <w:sz w:val="22"/>
          <w:szCs w:val="22"/>
        </w:rPr>
        <w:sym w:font="Symbol" w:char="F0B8"/>
      </w:r>
      <w:r w:rsidR="00DE290C" w:rsidRPr="00F833EA">
        <w:rPr>
          <w:rFonts w:ascii="Arial" w:hAnsi="Arial" w:cs="Arial"/>
          <w:sz w:val="22"/>
          <w:szCs w:val="22"/>
        </w:rPr>
        <w:t xml:space="preserve">10 mm </w:t>
      </w:r>
      <w:r w:rsidR="00DE290C" w:rsidRPr="00F833EA">
        <w:rPr>
          <w:rFonts w:ascii="Arial" w:hAnsi="Arial" w:cs="Arial"/>
          <w:sz w:val="22"/>
          <w:szCs w:val="22"/>
        </w:rPr>
        <w:tab/>
        <w:t>w elementach betonowanych na miejscu budowy</w:t>
      </w:r>
    </w:p>
    <w:p w:rsidR="00DE290C" w:rsidRPr="00F833EA" w:rsidRDefault="00DE290C" w:rsidP="00D27FA3">
      <w:pPr>
        <w:ind w:firstLine="0"/>
        <w:rPr>
          <w:rFonts w:ascii="Arial" w:hAnsi="Arial" w:cs="Arial"/>
          <w:sz w:val="22"/>
          <w:szCs w:val="22"/>
        </w:rPr>
      </w:pPr>
      <w:r w:rsidRPr="00F833EA">
        <w:rPr>
          <w:rFonts w:ascii="Arial" w:hAnsi="Arial" w:cs="Arial"/>
          <w:sz w:val="22"/>
          <w:szCs w:val="22"/>
        </w:rPr>
        <w:t>Aby zagwarantować odpowiednie otulenie prętów zbrojeniowych, w konstrukcjach należy stosować akcesoria w postaci podkładek dystansowych. Podkładki dystansowe zapewniają odpowiednie odległości między prętami oraz prętami i deskowaniem.</w:t>
      </w:r>
    </w:p>
    <w:p w:rsidR="00DE290C" w:rsidRPr="00F833EA" w:rsidRDefault="00DE290C" w:rsidP="00D27FA3">
      <w:pPr>
        <w:ind w:firstLine="0"/>
        <w:rPr>
          <w:rFonts w:ascii="Arial" w:hAnsi="Arial" w:cs="Arial"/>
          <w:sz w:val="22"/>
          <w:szCs w:val="22"/>
        </w:rPr>
      </w:pPr>
      <w:r w:rsidRPr="00F833EA">
        <w:rPr>
          <w:rFonts w:ascii="Arial" w:hAnsi="Arial" w:cs="Arial"/>
          <w:sz w:val="22"/>
          <w:szCs w:val="22"/>
        </w:rPr>
        <w:t>Stosowanie podkładek ma istotne znaczenie dla nośności konstrukcji, jej trwałości i ochrony przed korozją. Powinny one być odpowiednio wytrzymałe, dobrze powiązane z betonem, odporne na korozję i wysokie temperatury oraz, w miarę możliwości, niewidoczne po usunięciu deskowania. Podkładki dystansowe są obciążone ciężarem własnym zbrojenia, masą betonową, obciążeniem montażowym oraz zmiennym (urządzenia podczas betonowania).</w:t>
      </w:r>
    </w:p>
    <w:p w:rsidR="00DE290C" w:rsidRPr="00F833EA" w:rsidRDefault="00DE290C" w:rsidP="00D27FA3">
      <w:pPr>
        <w:ind w:firstLine="0"/>
        <w:rPr>
          <w:rFonts w:ascii="Arial" w:hAnsi="Arial" w:cs="Arial"/>
          <w:sz w:val="22"/>
          <w:szCs w:val="22"/>
        </w:rPr>
      </w:pPr>
      <w:r w:rsidRPr="00F833EA">
        <w:rPr>
          <w:rFonts w:ascii="Arial" w:hAnsi="Arial" w:cs="Arial"/>
          <w:sz w:val="22"/>
          <w:szCs w:val="22"/>
        </w:rPr>
        <w:t>W przeciętnych warunkach rozstaw i liczba podkładek powinny wynosić:</w:t>
      </w:r>
    </w:p>
    <w:p w:rsidR="00DE290C" w:rsidRPr="00F833EA" w:rsidRDefault="00DE290C" w:rsidP="007E48DB">
      <w:pPr>
        <w:numPr>
          <w:ilvl w:val="0"/>
          <w:numId w:val="23"/>
        </w:numPr>
        <w:rPr>
          <w:rFonts w:ascii="Arial" w:hAnsi="Arial" w:cs="Arial"/>
          <w:sz w:val="22"/>
          <w:szCs w:val="22"/>
        </w:rPr>
      </w:pPr>
      <w:r w:rsidRPr="00F833EA">
        <w:rPr>
          <w:rFonts w:ascii="Arial" w:hAnsi="Arial" w:cs="Arial"/>
          <w:sz w:val="22"/>
          <w:szCs w:val="22"/>
        </w:rPr>
        <w:t>dla elementów powierzchniowych (płyty stropowe, ściany) co 50</w:t>
      </w:r>
      <w:r w:rsidR="00AB59B3" w:rsidRPr="00D82967">
        <w:rPr>
          <w:sz w:val="22"/>
          <w:szCs w:val="22"/>
        </w:rPr>
        <w:sym w:font="Symbol" w:char="F0B8"/>
      </w:r>
      <w:r w:rsidRPr="00F833EA">
        <w:rPr>
          <w:rFonts w:ascii="Arial" w:hAnsi="Arial" w:cs="Arial"/>
          <w:sz w:val="22"/>
          <w:szCs w:val="22"/>
        </w:rPr>
        <w:t>100 cm, czyli 2</w:t>
      </w:r>
      <w:r w:rsidR="00AB59B3" w:rsidRPr="00D82967">
        <w:rPr>
          <w:sz w:val="22"/>
          <w:szCs w:val="22"/>
        </w:rPr>
        <w:sym w:font="Symbol" w:char="F0B8"/>
      </w:r>
      <w:r w:rsidRPr="00F833EA">
        <w:rPr>
          <w:rFonts w:ascii="Arial" w:hAnsi="Arial" w:cs="Arial"/>
          <w:sz w:val="22"/>
          <w:szCs w:val="22"/>
        </w:rPr>
        <w:t>4 podkładki na m2 deskowania,</w:t>
      </w:r>
    </w:p>
    <w:p w:rsidR="00DE290C" w:rsidRPr="00F833EA" w:rsidRDefault="00DE290C" w:rsidP="007E48DB">
      <w:pPr>
        <w:numPr>
          <w:ilvl w:val="0"/>
          <w:numId w:val="23"/>
        </w:numPr>
        <w:rPr>
          <w:rFonts w:ascii="Arial" w:hAnsi="Arial" w:cs="Arial"/>
          <w:sz w:val="22"/>
          <w:szCs w:val="22"/>
        </w:rPr>
      </w:pPr>
      <w:r w:rsidRPr="00F833EA">
        <w:rPr>
          <w:rFonts w:ascii="Arial" w:hAnsi="Arial" w:cs="Arial"/>
          <w:sz w:val="22"/>
          <w:szCs w:val="22"/>
        </w:rPr>
        <w:t>dla elementów prętowych (belki, słupy) rozstaw podłużny co 50</w:t>
      </w:r>
      <w:r w:rsidR="00AB59B3" w:rsidRPr="00D82967">
        <w:rPr>
          <w:sz w:val="22"/>
          <w:szCs w:val="22"/>
        </w:rPr>
        <w:sym w:font="Symbol" w:char="F0B8"/>
      </w:r>
      <w:r w:rsidRPr="00F833EA">
        <w:rPr>
          <w:rFonts w:ascii="Arial" w:hAnsi="Arial" w:cs="Arial"/>
          <w:sz w:val="22"/>
          <w:szCs w:val="22"/>
        </w:rPr>
        <w:t>125 cm, a</w:t>
      </w:r>
      <w:r w:rsidR="00F73EC1">
        <w:rPr>
          <w:rFonts w:ascii="Arial" w:hAnsi="Arial" w:cs="Arial"/>
          <w:sz w:val="22"/>
          <w:szCs w:val="22"/>
        </w:rPr>
        <w:t> </w:t>
      </w:r>
      <w:r w:rsidRPr="00F833EA">
        <w:rPr>
          <w:rFonts w:ascii="Arial" w:hAnsi="Arial" w:cs="Arial"/>
          <w:sz w:val="22"/>
          <w:szCs w:val="22"/>
        </w:rPr>
        <w:t>poprzeczny maks. 75cm.</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Podkładki należy stosować również na końcach szkieletu zbrojeniowego oraz w narożach.</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Podkładki liniowe stosuje się do jednoczesnego podpierania kilku prętów zbrojenia głównego gęsto ułożonych oraz do podparcia siatek zbrojeniowych.</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Podkładki w zależności od przeznaczenia mają różne kształty. Najczęściej stosuje się podkładki z tworzyw sztucznych w postaci kółek zębatych nasadzanych na pręty zbrojenia, szczególnie przydatne do zbrojenia ścian lub słupów.</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Podkładki o przekroju poprzecznym trapezu z siodełkami w górnej części służą do zbrojenia stropów i belek.</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Podkładki o przekroju poprzecznym trójkątnym o różnej wysokości boków, kształcie podłużnym prostoliniowym lub wężowatym wykonane są w odcinkach o długości 10</w:t>
      </w:r>
      <w:r w:rsidRPr="00F833EA">
        <w:rPr>
          <w:rFonts w:ascii="Arial" w:hAnsi="Arial" w:cs="Arial"/>
          <w:sz w:val="22"/>
          <w:szCs w:val="22"/>
        </w:rPr>
        <w:t>50 cm. Tego typu podkładki powodują małe naciski na deskowanie, są łatwe w układaniu oraz mają dużą skuteczność przy pęknięciu poprzecznym. Mogą być układane pod zbrojeniem lub mocowane do niego drutem wiązałkowym.</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W płytach stropowych lub fundamentowych dolna warstwa zbrojenia opierana jest na deskowaniu lub na podłożu przy pomocy liniowych podkładek dystansowych. Do podparcia górnej warstwy zbrojenia stosuje się stalowe podkładki dystansowe, które mają kształt „koziołków" lub „węży". Podkładki te służą również do rozpierania siatek zbrojących ścian. Są one wykonane ze zgrzewanych prętów zbroje</w:t>
      </w:r>
      <w:r w:rsidRPr="00F833EA">
        <w:rPr>
          <w:rFonts w:ascii="Arial" w:hAnsi="Arial" w:cs="Arial"/>
          <w:sz w:val="22"/>
          <w:szCs w:val="22"/>
        </w:rPr>
        <w:softHyphen/>
        <w:t>niowych, których średnica wynosi 3,0</w:t>
      </w:r>
      <w:r w:rsidR="00F73EC1" w:rsidRPr="00D82967">
        <w:rPr>
          <w:sz w:val="22"/>
          <w:szCs w:val="22"/>
        </w:rPr>
        <w:sym w:font="Symbol" w:char="F0B8"/>
      </w:r>
      <w:r w:rsidRPr="00F833EA">
        <w:rPr>
          <w:rFonts w:ascii="Arial" w:hAnsi="Arial" w:cs="Arial"/>
          <w:sz w:val="22"/>
          <w:szCs w:val="22"/>
        </w:rPr>
        <w:t>4,5 mm oraz wysokość do 40cm. Podkładki dostarczane są na plac budowy w odcinkach o długości 2,00 m i cięte nożycami ręcznymi do wymaganego wymiaru.</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Montaż zbrojenia z prętów pojedynczych w belkach i słupach można wykonać bezpośrednio w deskowaniu pod warunkiem zapewnienia odpowiedniego dostępu w czasie robót zbrojarskich.</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Zbrojenie wszystkich elementów żelbetowych powinno być poddane kontroli przed zabetonowaniem.</w:t>
      </w:r>
    </w:p>
    <w:p w:rsidR="00DE290C" w:rsidRPr="00F833EA" w:rsidRDefault="00DE290C" w:rsidP="00AB59B3">
      <w:pPr>
        <w:ind w:firstLine="0"/>
        <w:rPr>
          <w:rFonts w:ascii="Arial" w:hAnsi="Arial" w:cs="Arial"/>
          <w:sz w:val="22"/>
          <w:szCs w:val="22"/>
        </w:rPr>
      </w:pPr>
      <w:r w:rsidRPr="00F833EA">
        <w:rPr>
          <w:rFonts w:ascii="Arial" w:hAnsi="Arial" w:cs="Arial"/>
          <w:sz w:val="22"/>
          <w:szCs w:val="22"/>
        </w:rPr>
        <w:t>Kontrola zbrojenia obejmuje: oględziny elementu na budowie ze sprawdzeniem zgodności wykonania zbrojenia z obowiązującymi normami i Rysunkami pod względem typu, usytuowania i kształtów prętów w elemencie.</w:t>
      </w:r>
    </w:p>
    <w:p w:rsidR="00DE290C" w:rsidRPr="00F833EA" w:rsidRDefault="00DE290C" w:rsidP="00DE290C">
      <w:pPr>
        <w:rPr>
          <w:rFonts w:ascii="Arial" w:hAnsi="Arial" w:cs="Arial"/>
          <w:sz w:val="22"/>
          <w:szCs w:val="22"/>
        </w:rPr>
      </w:pPr>
    </w:p>
    <w:p w:rsidR="00DE290C" w:rsidRPr="0025543A" w:rsidRDefault="00CB1FAB" w:rsidP="0025543A">
      <w:pPr>
        <w:ind w:firstLine="0"/>
        <w:rPr>
          <w:rFonts w:ascii="Arial" w:hAnsi="Arial" w:cs="Arial"/>
          <w:b/>
          <w:sz w:val="22"/>
          <w:szCs w:val="22"/>
        </w:rPr>
      </w:pPr>
      <w:r>
        <w:rPr>
          <w:rFonts w:ascii="Arial" w:hAnsi="Arial" w:cs="Arial"/>
          <w:b/>
          <w:sz w:val="22"/>
          <w:szCs w:val="22"/>
        </w:rPr>
        <w:t>5.4</w:t>
      </w:r>
      <w:r w:rsidR="0025543A" w:rsidRPr="0025543A">
        <w:rPr>
          <w:rFonts w:ascii="Arial" w:hAnsi="Arial" w:cs="Arial"/>
          <w:b/>
          <w:sz w:val="22"/>
          <w:szCs w:val="22"/>
        </w:rPr>
        <w:t xml:space="preserve"> </w:t>
      </w:r>
      <w:r w:rsidR="00DE290C" w:rsidRPr="0025543A">
        <w:rPr>
          <w:rFonts w:ascii="Arial" w:hAnsi="Arial" w:cs="Arial"/>
          <w:b/>
          <w:sz w:val="22"/>
          <w:szCs w:val="22"/>
        </w:rPr>
        <w:t>Układanie mieszanki betonowej</w:t>
      </w:r>
    </w:p>
    <w:p w:rsidR="00DE290C" w:rsidRPr="00F833EA" w:rsidRDefault="00DE290C" w:rsidP="0025543A">
      <w:pPr>
        <w:ind w:firstLine="0"/>
        <w:rPr>
          <w:rFonts w:ascii="Arial" w:hAnsi="Arial" w:cs="Arial"/>
          <w:sz w:val="22"/>
          <w:szCs w:val="22"/>
        </w:rPr>
      </w:pPr>
      <w:r w:rsidRPr="00F833EA">
        <w:rPr>
          <w:rFonts w:ascii="Arial" w:hAnsi="Arial" w:cs="Arial"/>
          <w:sz w:val="22"/>
          <w:szCs w:val="22"/>
        </w:rPr>
        <w:t>Przed przystąpieniem do betonowania powinna być formalnie stwierdzona prawidłowość wykonania wszystkich robót poprzedzających betonowanie, a w szczególności:</w:t>
      </w:r>
    </w:p>
    <w:p w:rsidR="00DE290C" w:rsidRPr="00F833EA" w:rsidRDefault="00DE290C" w:rsidP="007E48DB">
      <w:pPr>
        <w:numPr>
          <w:ilvl w:val="0"/>
          <w:numId w:val="24"/>
        </w:numPr>
        <w:rPr>
          <w:rFonts w:ascii="Arial" w:hAnsi="Arial" w:cs="Arial"/>
          <w:sz w:val="22"/>
          <w:szCs w:val="22"/>
        </w:rPr>
      </w:pPr>
      <w:r w:rsidRPr="00F833EA">
        <w:rPr>
          <w:rFonts w:ascii="Arial" w:hAnsi="Arial" w:cs="Arial"/>
          <w:sz w:val="22"/>
          <w:szCs w:val="22"/>
        </w:rPr>
        <w:t>wykonanie deskowania, rusztowań, usztywnień, pomostów itp.</w:t>
      </w:r>
    </w:p>
    <w:p w:rsidR="00DE290C" w:rsidRPr="00F833EA" w:rsidRDefault="00DE290C" w:rsidP="007E48DB">
      <w:pPr>
        <w:numPr>
          <w:ilvl w:val="0"/>
          <w:numId w:val="24"/>
        </w:numPr>
        <w:rPr>
          <w:rFonts w:ascii="Arial" w:hAnsi="Arial" w:cs="Arial"/>
          <w:sz w:val="22"/>
          <w:szCs w:val="22"/>
        </w:rPr>
      </w:pPr>
      <w:r w:rsidRPr="00F833EA">
        <w:rPr>
          <w:rFonts w:ascii="Arial" w:hAnsi="Arial" w:cs="Arial"/>
          <w:sz w:val="22"/>
          <w:szCs w:val="22"/>
        </w:rPr>
        <w:t>wykonanie zbrojenia,</w:t>
      </w:r>
    </w:p>
    <w:p w:rsidR="00DE290C" w:rsidRPr="00F833EA" w:rsidRDefault="00DE290C" w:rsidP="007E48DB">
      <w:pPr>
        <w:numPr>
          <w:ilvl w:val="0"/>
          <w:numId w:val="24"/>
        </w:numPr>
        <w:rPr>
          <w:rFonts w:ascii="Arial" w:hAnsi="Arial" w:cs="Arial"/>
          <w:sz w:val="22"/>
          <w:szCs w:val="22"/>
        </w:rPr>
      </w:pPr>
      <w:r w:rsidRPr="00F833EA">
        <w:rPr>
          <w:rFonts w:ascii="Arial" w:hAnsi="Arial" w:cs="Arial"/>
          <w:sz w:val="22"/>
          <w:szCs w:val="22"/>
        </w:rPr>
        <w:t>przygotowanie powierzchni betonu poprzednio ułożonego w miejscu przerwy roboczej,</w:t>
      </w:r>
    </w:p>
    <w:p w:rsidR="00DE290C" w:rsidRPr="00F833EA" w:rsidRDefault="00DE290C" w:rsidP="007E48DB">
      <w:pPr>
        <w:numPr>
          <w:ilvl w:val="0"/>
          <w:numId w:val="24"/>
        </w:numPr>
        <w:rPr>
          <w:rFonts w:ascii="Arial" w:hAnsi="Arial" w:cs="Arial"/>
          <w:sz w:val="22"/>
          <w:szCs w:val="22"/>
        </w:rPr>
      </w:pPr>
      <w:r w:rsidRPr="00F833EA">
        <w:rPr>
          <w:rFonts w:ascii="Arial" w:hAnsi="Arial" w:cs="Arial"/>
          <w:sz w:val="22"/>
          <w:szCs w:val="22"/>
        </w:rPr>
        <w:t>wykonanie wszystkich robót zanikających, np. warstw izolacyjnych, szczelin dylatacyjnych,</w:t>
      </w:r>
    </w:p>
    <w:p w:rsidR="00DE290C" w:rsidRPr="00F833EA" w:rsidRDefault="00DE290C" w:rsidP="007E48DB">
      <w:pPr>
        <w:numPr>
          <w:ilvl w:val="0"/>
          <w:numId w:val="24"/>
        </w:numPr>
        <w:rPr>
          <w:rFonts w:ascii="Arial" w:hAnsi="Arial" w:cs="Arial"/>
          <w:sz w:val="22"/>
          <w:szCs w:val="22"/>
        </w:rPr>
      </w:pPr>
      <w:r w:rsidRPr="00F833EA">
        <w:rPr>
          <w:rFonts w:ascii="Arial" w:hAnsi="Arial" w:cs="Arial"/>
          <w:sz w:val="22"/>
          <w:szCs w:val="22"/>
        </w:rPr>
        <w:t>prawidłowość rozmieszczenia i niezawodność zamocowania elementów  kotwiących  zbrojenie  i deskowanie,</w:t>
      </w:r>
    </w:p>
    <w:p w:rsidR="00DE290C" w:rsidRPr="00F833EA" w:rsidRDefault="00DE290C" w:rsidP="007E48DB">
      <w:pPr>
        <w:numPr>
          <w:ilvl w:val="0"/>
          <w:numId w:val="24"/>
        </w:numPr>
        <w:rPr>
          <w:rFonts w:ascii="Arial" w:hAnsi="Arial" w:cs="Arial"/>
          <w:sz w:val="22"/>
          <w:szCs w:val="22"/>
        </w:rPr>
      </w:pPr>
      <w:r w:rsidRPr="00F833EA">
        <w:rPr>
          <w:rFonts w:ascii="Arial" w:hAnsi="Arial" w:cs="Arial"/>
          <w:sz w:val="22"/>
          <w:szCs w:val="22"/>
        </w:rPr>
        <w:t>gotowość sprzętu i urządzeń do betonowania.</w:t>
      </w:r>
    </w:p>
    <w:p w:rsidR="00DE290C" w:rsidRPr="00F833EA" w:rsidRDefault="00DE290C" w:rsidP="00DE290C">
      <w:pPr>
        <w:rPr>
          <w:rFonts w:ascii="Arial" w:hAnsi="Arial" w:cs="Arial"/>
          <w:sz w:val="22"/>
          <w:szCs w:val="22"/>
        </w:rPr>
      </w:pPr>
    </w:p>
    <w:p w:rsidR="00DE290C" w:rsidRPr="00F833EA" w:rsidRDefault="00DE290C" w:rsidP="00F73EC1">
      <w:pPr>
        <w:ind w:firstLine="0"/>
        <w:rPr>
          <w:rFonts w:ascii="Arial" w:hAnsi="Arial" w:cs="Arial"/>
          <w:sz w:val="22"/>
          <w:szCs w:val="22"/>
        </w:rPr>
      </w:pPr>
      <w:r w:rsidRPr="00F833EA">
        <w:rPr>
          <w:rFonts w:ascii="Arial" w:hAnsi="Arial" w:cs="Arial"/>
          <w:sz w:val="22"/>
          <w:szCs w:val="22"/>
        </w:rPr>
        <w:t>Deskowanie i zbrojenie powinno być bezpośrednio przed betonowaniem oczyszczone ze śmieci, brudu, płatków rdzy.</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Powierzchnie deskowania powtarzalnego z drewna, stali lub innych materiałów powinny być powleczone środkiem uniemożliwiającym przywarcie betonu do deskowania. Jeżeli w</w:t>
      </w:r>
      <w:r w:rsidR="00F73EC1">
        <w:rPr>
          <w:rFonts w:ascii="Arial" w:hAnsi="Arial" w:cs="Arial"/>
          <w:sz w:val="22"/>
          <w:szCs w:val="22"/>
        </w:rPr>
        <w:t> </w:t>
      </w:r>
      <w:r w:rsidRPr="00F833EA">
        <w:rPr>
          <w:rFonts w:ascii="Arial" w:hAnsi="Arial" w:cs="Arial"/>
          <w:sz w:val="22"/>
          <w:szCs w:val="22"/>
        </w:rPr>
        <w:t>warunkach uzasadnionych technicznie stosuje się deskowanie drewniane jednorazowe, należy je zmoczyć wodą.</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Powierzchnie uprzednio ułożonego betonu konstrukcji monolitycznych iprefabrykowanych elementów wbudowanych w konstrukcje monolityczne powinny być przed zabetonowaniem oczyszczone z brudu i szkliwa cementowego oraz powleczone systemowo zaprawą kontaktową.</w:t>
      </w:r>
    </w:p>
    <w:p w:rsidR="00DE290C" w:rsidRPr="00F833EA" w:rsidRDefault="00DE290C" w:rsidP="00DE290C">
      <w:pPr>
        <w:rPr>
          <w:rFonts w:ascii="Arial" w:hAnsi="Arial" w:cs="Arial"/>
          <w:sz w:val="22"/>
          <w:szCs w:val="22"/>
        </w:rPr>
      </w:pPr>
    </w:p>
    <w:p w:rsidR="00DE290C" w:rsidRPr="00F833EA" w:rsidRDefault="00DE290C" w:rsidP="00F73EC1">
      <w:pPr>
        <w:ind w:firstLine="0"/>
        <w:rPr>
          <w:rFonts w:ascii="Arial" w:hAnsi="Arial" w:cs="Arial"/>
          <w:sz w:val="22"/>
          <w:szCs w:val="22"/>
        </w:rPr>
      </w:pPr>
      <w:r w:rsidRPr="00F833EA">
        <w:rPr>
          <w:rFonts w:ascii="Arial" w:hAnsi="Arial" w:cs="Arial"/>
          <w:sz w:val="22"/>
          <w:szCs w:val="22"/>
        </w:rPr>
        <w:t>Układanie mieszanki betonowej powinno być wykonywane przy zachowaniu następujących warunków ogólnych:</w:t>
      </w:r>
    </w:p>
    <w:p w:rsidR="00DE290C" w:rsidRPr="00F833EA" w:rsidRDefault="00DE290C" w:rsidP="007E48DB">
      <w:pPr>
        <w:numPr>
          <w:ilvl w:val="0"/>
          <w:numId w:val="25"/>
        </w:numPr>
        <w:rPr>
          <w:rFonts w:ascii="Arial" w:hAnsi="Arial" w:cs="Arial"/>
          <w:sz w:val="22"/>
          <w:szCs w:val="22"/>
        </w:rPr>
      </w:pPr>
      <w:r w:rsidRPr="00F833EA">
        <w:rPr>
          <w:rFonts w:ascii="Arial" w:hAnsi="Arial" w:cs="Arial"/>
          <w:sz w:val="22"/>
          <w:szCs w:val="22"/>
        </w:rPr>
        <w:t>w czasie betonowania należy stale obserwować zachowanie się deskowań i</w:t>
      </w:r>
      <w:r w:rsidR="00F73EC1">
        <w:rPr>
          <w:rFonts w:ascii="Arial" w:hAnsi="Arial" w:cs="Arial"/>
          <w:sz w:val="22"/>
          <w:szCs w:val="22"/>
        </w:rPr>
        <w:t> </w:t>
      </w:r>
      <w:r w:rsidRPr="00F833EA">
        <w:rPr>
          <w:rFonts w:ascii="Arial" w:hAnsi="Arial" w:cs="Arial"/>
          <w:sz w:val="22"/>
          <w:szCs w:val="22"/>
        </w:rPr>
        <w:t>rusztowań,</w:t>
      </w:r>
    </w:p>
    <w:p w:rsidR="00DE290C" w:rsidRPr="00F833EA" w:rsidRDefault="00DE290C" w:rsidP="007E48DB">
      <w:pPr>
        <w:numPr>
          <w:ilvl w:val="0"/>
          <w:numId w:val="25"/>
        </w:numPr>
        <w:rPr>
          <w:rFonts w:ascii="Arial" w:hAnsi="Arial" w:cs="Arial"/>
          <w:sz w:val="22"/>
          <w:szCs w:val="22"/>
        </w:rPr>
      </w:pPr>
      <w:r w:rsidRPr="00F833EA">
        <w:rPr>
          <w:rFonts w:ascii="Arial" w:hAnsi="Arial" w:cs="Arial"/>
          <w:sz w:val="22"/>
          <w:szCs w:val="22"/>
        </w:rPr>
        <w:t>szybkość i wysokość wypełnienia deskowania mieszanką betonową powinny być określone wytrzymałością i sztywnością deskowania przyjmującego parcie świeżo ułożonej mieszanki,</w:t>
      </w:r>
    </w:p>
    <w:p w:rsidR="00DE290C" w:rsidRPr="00F833EA" w:rsidRDefault="00DE290C" w:rsidP="007E48DB">
      <w:pPr>
        <w:numPr>
          <w:ilvl w:val="0"/>
          <w:numId w:val="25"/>
        </w:numPr>
        <w:rPr>
          <w:rFonts w:ascii="Arial" w:hAnsi="Arial" w:cs="Arial"/>
          <w:sz w:val="22"/>
          <w:szCs w:val="22"/>
        </w:rPr>
      </w:pPr>
      <w:r w:rsidRPr="00F833EA">
        <w:rPr>
          <w:rFonts w:ascii="Arial" w:hAnsi="Arial" w:cs="Arial"/>
          <w:sz w:val="22"/>
          <w:szCs w:val="22"/>
        </w:rPr>
        <w:t>w okresie upalnej, słonecznej pogody ułożona mieszanka powinna być niezwłocznie zabezpieczona przed nadmierną utratą wody,</w:t>
      </w:r>
    </w:p>
    <w:p w:rsidR="00DE290C" w:rsidRPr="00F833EA" w:rsidRDefault="00DE290C" w:rsidP="007E48DB">
      <w:pPr>
        <w:numPr>
          <w:ilvl w:val="0"/>
          <w:numId w:val="25"/>
        </w:numPr>
        <w:rPr>
          <w:rFonts w:ascii="Arial" w:hAnsi="Arial" w:cs="Arial"/>
          <w:sz w:val="22"/>
          <w:szCs w:val="22"/>
        </w:rPr>
      </w:pPr>
      <w:r w:rsidRPr="00F833EA">
        <w:rPr>
          <w:rFonts w:ascii="Arial" w:hAnsi="Arial" w:cs="Arial"/>
          <w:sz w:val="22"/>
          <w:szCs w:val="22"/>
        </w:rPr>
        <w:t>w czasie deszczu ułożona mieszanka betonowa powinna być niezwłocznie chroniona przed wodą opadową;</w:t>
      </w:r>
    </w:p>
    <w:p w:rsidR="00DE290C" w:rsidRPr="00F833EA" w:rsidRDefault="00DE290C" w:rsidP="007E48DB">
      <w:pPr>
        <w:numPr>
          <w:ilvl w:val="0"/>
          <w:numId w:val="25"/>
        </w:numPr>
        <w:rPr>
          <w:rFonts w:ascii="Arial" w:hAnsi="Arial" w:cs="Arial"/>
          <w:sz w:val="22"/>
          <w:szCs w:val="22"/>
        </w:rPr>
      </w:pPr>
      <w:r w:rsidRPr="00F833EA">
        <w:rPr>
          <w:rFonts w:ascii="Arial" w:hAnsi="Arial" w:cs="Arial"/>
          <w:sz w:val="22"/>
          <w:szCs w:val="22"/>
        </w:rPr>
        <w:t>w miejscach, w których skomplikowany kształt deskowania formy lub gęsto ułożone zbrojenie utrudnia mechaniczne zagęszczanie mieszanki, należy dodatkowo stosować zagęszczanie ręczne za pomocą sztychowania.</w:t>
      </w:r>
    </w:p>
    <w:p w:rsidR="00DE290C" w:rsidRPr="00F833EA" w:rsidRDefault="00DE290C" w:rsidP="00DE290C">
      <w:pPr>
        <w:rPr>
          <w:rFonts w:ascii="Arial" w:hAnsi="Arial" w:cs="Arial"/>
          <w:sz w:val="22"/>
          <w:szCs w:val="22"/>
        </w:rPr>
      </w:pPr>
    </w:p>
    <w:p w:rsidR="00DE290C" w:rsidRPr="00F833EA" w:rsidRDefault="00DE290C" w:rsidP="00F73EC1">
      <w:pPr>
        <w:ind w:firstLine="0"/>
        <w:rPr>
          <w:rFonts w:ascii="Arial" w:hAnsi="Arial" w:cs="Arial"/>
          <w:sz w:val="22"/>
          <w:szCs w:val="22"/>
        </w:rPr>
      </w:pPr>
      <w:r w:rsidRPr="00F833EA">
        <w:rPr>
          <w:rFonts w:ascii="Arial" w:hAnsi="Arial" w:cs="Arial"/>
          <w:sz w:val="22"/>
          <w:szCs w:val="22"/>
        </w:rPr>
        <w:t>Przebieg układania mieszanki betonowej w deskowaniu powinien być rejestrowany w</w:t>
      </w:r>
      <w:r w:rsidR="00F73EC1">
        <w:rPr>
          <w:rFonts w:ascii="Arial" w:hAnsi="Arial" w:cs="Arial"/>
          <w:sz w:val="22"/>
          <w:szCs w:val="22"/>
        </w:rPr>
        <w:t> </w:t>
      </w:r>
      <w:r w:rsidRPr="00F833EA">
        <w:rPr>
          <w:rFonts w:ascii="Arial" w:hAnsi="Arial" w:cs="Arial"/>
          <w:sz w:val="22"/>
          <w:szCs w:val="22"/>
        </w:rPr>
        <w:t>dzienniku robót, w którym powinny być podane:</w:t>
      </w:r>
    </w:p>
    <w:p w:rsidR="00DE290C" w:rsidRPr="00F833EA" w:rsidRDefault="00DE290C" w:rsidP="007E48DB">
      <w:pPr>
        <w:numPr>
          <w:ilvl w:val="0"/>
          <w:numId w:val="26"/>
        </w:numPr>
        <w:rPr>
          <w:rFonts w:ascii="Arial" w:hAnsi="Arial" w:cs="Arial"/>
          <w:sz w:val="22"/>
          <w:szCs w:val="22"/>
        </w:rPr>
      </w:pPr>
      <w:r w:rsidRPr="00F833EA">
        <w:rPr>
          <w:rFonts w:ascii="Arial" w:hAnsi="Arial" w:cs="Arial"/>
          <w:sz w:val="22"/>
          <w:szCs w:val="22"/>
        </w:rPr>
        <w:t>data rozpoczęcia i zakończenia betonowania całości lub części budowli,</w:t>
      </w:r>
    </w:p>
    <w:p w:rsidR="00DE290C" w:rsidRPr="00F833EA" w:rsidRDefault="00DE290C" w:rsidP="007E48DB">
      <w:pPr>
        <w:numPr>
          <w:ilvl w:val="0"/>
          <w:numId w:val="26"/>
        </w:numPr>
        <w:rPr>
          <w:rFonts w:ascii="Arial" w:hAnsi="Arial" w:cs="Arial"/>
          <w:sz w:val="22"/>
          <w:szCs w:val="22"/>
        </w:rPr>
      </w:pPr>
      <w:r w:rsidRPr="00F833EA">
        <w:rPr>
          <w:rFonts w:ascii="Arial" w:hAnsi="Arial" w:cs="Arial"/>
          <w:sz w:val="22"/>
          <w:szCs w:val="22"/>
        </w:rPr>
        <w:t>wytrzymałość betonu na ściskanie, robocze receptury mieszanek betonowych, konsystencja mieszanki betonowej.</w:t>
      </w:r>
    </w:p>
    <w:p w:rsidR="00DE290C" w:rsidRPr="00F833EA" w:rsidRDefault="00DE290C" w:rsidP="00DE290C">
      <w:pPr>
        <w:rPr>
          <w:rFonts w:ascii="Arial" w:hAnsi="Arial" w:cs="Arial"/>
          <w:sz w:val="22"/>
          <w:szCs w:val="22"/>
        </w:rPr>
      </w:pPr>
    </w:p>
    <w:p w:rsidR="00DE290C" w:rsidRPr="00F833EA" w:rsidRDefault="00DE290C" w:rsidP="00F73EC1">
      <w:pPr>
        <w:ind w:firstLine="0"/>
        <w:rPr>
          <w:rFonts w:ascii="Arial" w:hAnsi="Arial" w:cs="Arial"/>
          <w:sz w:val="22"/>
          <w:szCs w:val="22"/>
        </w:rPr>
      </w:pPr>
      <w:r w:rsidRPr="00F833EA">
        <w:rPr>
          <w:rFonts w:ascii="Arial" w:hAnsi="Arial" w:cs="Arial"/>
          <w:sz w:val="22"/>
          <w:szCs w:val="22"/>
        </w:rPr>
        <w:t>Mieszanka betonowa powinna być zagęszczana za pomocą urządzeń mechanicznych i</w:t>
      </w:r>
      <w:r w:rsidR="00F73EC1">
        <w:rPr>
          <w:rFonts w:ascii="Arial" w:hAnsi="Arial" w:cs="Arial"/>
          <w:sz w:val="22"/>
          <w:szCs w:val="22"/>
        </w:rPr>
        <w:t> </w:t>
      </w:r>
      <w:r w:rsidRPr="00F833EA">
        <w:rPr>
          <w:rFonts w:ascii="Arial" w:hAnsi="Arial" w:cs="Arial"/>
          <w:sz w:val="22"/>
          <w:szCs w:val="22"/>
        </w:rPr>
        <w:t>w</w:t>
      </w:r>
      <w:r w:rsidR="00F73EC1">
        <w:rPr>
          <w:rFonts w:ascii="Arial" w:hAnsi="Arial" w:cs="Arial"/>
          <w:sz w:val="22"/>
          <w:szCs w:val="22"/>
        </w:rPr>
        <w:t> </w:t>
      </w:r>
      <w:r w:rsidRPr="00F833EA">
        <w:rPr>
          <w:rFonts w:ascii="Arial" w:hAnsi="Arial" w:cs="Arial"/>
          <w:sz w:val="22"/>
          <w:szCs w:val="22"/>
        </w:rPr>
        <w:t>czasie zagęszczania nie powinna ulegać rozsegregowaniu, a ilość powietrza w mieszance betonowej po zagęszczeniu nie powinna być większa od dopuszczalnej.</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Ręczne zagęszczanie może być stosowane tylko do mieszanek betonowych o</w:t>
      </w:r>
      <w:r w:rsidR="00F73EC1">
        <w:rPr>
          <w:rFonts w:ascii="Arial" w:hAnsi="Arial" w:cs="Arial"/>
          <w:sz w:val="22"/>
          <w:szCs w:val="22"/>
        </w:rPr>
        <w:t> </w:t>
      </w:r>
      <w:r w:rsidRPr="00F833EA">
        <w:rPr>
          <w:rFonts w:ascii="Arial" w:hAnsi="Arial" w:cs="Arial"/>
          <w:sz w:val="22"/>
          <w:szCs w:val="22"/>
        </w:rPr>
        <w:t>konsystencji ciekłej i półciekłej lub, gdy zbrojenie jest zbyt gęsto rozstawione i nie pozwala na użycie wibratorów pogrążalnych.</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Przy stosowaniu wibratorów pogrążalnych odległość sąsiednich zagłębień wibratora nie powinna być większa niż 1,5-krotny skuteczny promień działania wibratora. Grubość warstwy zagęszczanej mieszanki betonowej nie powinna być większa od 1,25 długości buławy wibratora (roboczej jego części). Wibrator w czasie pracy powinien być zagłębiony na 5-10 cm w dolną warstwę poprzednio ułożonej mieszanki.</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Przy stosowaniu wibratorów powierzchniowych płaszczyzny ich działania na kolejnych stanowiskach powinny zachodzić na siebie na odległość 10-20 cm. Grubość zagęszczonej warstwy mieszanki betonowej nie powinna przekraczać w konstrukcjach zbrojonych pojedynczo 20 cm, a w konstrukcjach zbrojonych podwójnie -12 cm.</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Czas wibrowania na jednym stanowisku dla wibratorów pogrążalnych, prędkość posuwu wibratorów powierzchniowych, jak i skuteczny promień działania obydwu typów wibratorów powinny być ustalone doświadczalnie dla każdego rodzaju mieszanki betonowej.</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Zakres i sposób stosowania wibratorów powinny być ustalone doświadczalnie w zależności od przekroju konstrukcji, mocy wibratorów, odległości ich ustawienia, charakterystyki mieszanki betonowej itp.</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Opieranie wibratorów wszelkich typów o pręty zbrojeniowe jest niedopuszczalne.</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Wibratory powinny być dobierane do konstrukcji i rodzaju deskowań, przy czym wibratory wgłębne należy stosować do mieszanki betonowej o konsystencji plastycznej i</w:t>
      </w:r>
      <w:r w:rsidR="00F73EC1">
        <w:rPr>
          <w:rFonts w:ascii="Arial" w:hAnsi="Arial" w:cs="Arial"/>
          <w:sz w:val="22"/>
          <w:szCs w:val="22"/>
        </w:rPr>
        <w:t> </w:t>
      </w:r>
      <w:r w:rsidRPr="00F833EA">
        <w:rPr>
          <w:rFonts w:ascii="Arial" w:hAnsi="Arial" w:cs="Arial"/>
          <w:sz w:val="22"/>
          <w:szCs w:val="22"/>
        </w:rPr>
        <w:t>gęstoplastycznej; wibratory wgłębne o dużej mocy (powyżej 1,47 kW) należy stosować do konstrukcji betonowych i konstrukcji żelbetowych o niewielkim procencie zbrojenia i</w:t>
      </w:r>
      <w:r w:rsidR="00F73EC1">
        <w:rPr>
          <w:rFonts w:ascii="Arial" w:hAnsi="Arial" w:cs="Arial"/>
          <w:sz w:val="22"/>
          <w:szCs w:val="22"/>
        </w:rPr>
        <w:t> </w:t>
      </w:r>
      <w:r w:rsidRPr="00F833EA">
        <w:rPr>
          <w:rFonts w:ascii="Arial" w:hAnsi="Arial" w:cs="Arial"/>
          <w:sz w:val="22"/>
          <w:szCs w:val="22"/>
        </w:rPr>
        <w:t>o</w:t>
      </w:r>
      <w:r w:rsidR="00F73EC1">
        <w:rPr>
          <w:rFonts w:ascii="Arial" w:hAnsi="Arial" w:cs="Arial"/>
          <w:sz w:val="22"/>
          <w:szCs w:val="22"/>
        </w:rPr>
        <w:t> </w:t>
      </w:r>
      <w:r w:rsidRPr="00F833EA">
        <w:rPr>
          <w:rFonts w:ascii="Arial" w:hAnsi="Arial" w:cs="Arial"/>
          <w:sz w:val="22"/>
          <w:szCs w:val="22"/>
        </w:rPr>
        <w:t>najmniejszym wymiarze w jednym kierunku 0,8 m; wibratory wgłębne małej mocy (poniżej1,47 kW) należy stosować do konstrukcji betonowych oraz żelbetowych o normalnym zbrojeniu i o wymiarach 0,2-0,8 m.</w:t>
      </w:r>
    </w:p>
    <w:p w:rsidR="00F73EC1" w:rsidRDefault="00DE290C" w:rsidP="00F73EC1">
      <w:pPr>
        <w:ind w:firstLine="0"/>
        <w:rPr>
          <w:rFonts w:ascii="Arial" w:hAnsi="Arial" w:cs="Arial"/>
          <w:sz w:val="22"/>
          <w:szCs w:val="22"/>
        </w:rPr>
      </w:pPr>
      <w:r w:rsidRPr="00F833EA">
        <w:rPr>
          <w:rFonts w:ascii="Arial" w:hAnsi="Arial" w:cs="Arial"/>
          <w:sz w:val="22"/>
          <w:szCs w:val="22"/>
        </w:rPr>
        <w:t>Wznowienie betonowania po przerwie, w czasie której mieszanka betonowa związała na tyle, że nie ulega uplastycznieniu pod wpływem działania wibratora, jest możliwe dopiero po osiągnięciu przez beton wytrzymałości co najmniej 2 MPa i odpowiednim przygotowaniu powierzchni stwardniałego betonu.</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Przerwy robocze powinny być wykonywane ściśle wg dokonanego w Dokumentacji Budowy podziału konstrukcji na bloki betonowania. Wszelkie odstępstwa i zmiany od dokumentacji muszą być uzgodnione z nadzorem autorskim. Przygotowanie powierzchni przerwy roboczej polegające na usunięciu szkliwa cementowego oraz zaprawy, aż do częściowego odsłonięcia większych ziaren kruszywa, można wykonać przez:</w:t>
      </w:r>
    </w:p>
    <w:p w:rsidR="00DE290C" w:rsidRPr="00F833EA" w:rsidRDefault="00DE290C" w:rsidP="007E48DB">
      <w:pPr>
        <w:numPr>
          <w:ilvl w:val="0"/>
          <w:numId w:val="27"/>
        </w:numPr>
        <w:rPr>
          <w:rFonts w:ascii="Arial" w:hAnsi="Arial" w:cs="Arial"/>
          <w:sz w:val="22"/>
          <w:szCs w:val="22"/>
        </w:rPr>
      </w:pPr>
      <w:r w:rsidRPr="00F833EA">
        <w:rPr>
          <w:rFonts w:ascii="Arial" w:hAnsi="Arial" w:cs="Arial"/>
          <w:sz w:val="22"/>
          <w:szCs w:val="22"/>
        </w:rPr>
        <w:t>zmywanie silnym strumieniem wody (pod dużym ciśnieniem 30÷60 MPa),</w:t>
      </w:r>
    </w:p>
    <w:p w:rsidR="00DE290C" w:rsidRPr="00F833EA" w:rsidRDefault="00DE290C" w:rsidP="007E48DB">
      <w:pPr>
        <w:numPr>
          <w:ilvl w:val="0"/>
          <w:numId w:val="27"/>
        </w:numPr>
        <w:rPr>
          <w:rFonts w:ascii="Arial" w:hAnsi="Arial" w:cs="Arial"/>
          <w:sz w:val="22"/>
          <w:szCs w:val="22"/>
        </w:rPr>
      </w:pPr>
      <w:r w:rsidRPr="00F833EA">
        <w:rPr>
          <w:rFonts w:ascii="Arial" w:hAnsi="Arial" w:cs="Arial"/>
          <w:sz w:val="22"/>
          <w:szCs w:val="22"/>
        </w:rPr>
        <w:t>zmywanie silnym strumieniem mieszaniny wody i sprężonego powietrza,</w:t>
      </w:r>
    </w:p>
    <w:p w:rsidR="00DE290C" w:rsidRPr="00F833EA" w:rsidRDefault="00DE290C" w:rsidP="007E48DB">
      <w:pPr>
        <w:numPr>
          <w:ilvl w:val="0"/>
          <w:numId w:val="27"/>
        </w:numPr>
        <w:rPr>
          <w:rFonts w:ascii="Arial" w:hAnsi="Arial" w:cs="Arial"/>
          <w:sz w:val="22"/>
          <w:szCs w:val="22"/>
        </w:rPr>
      </w:pPr>
      <w:r w:rsidRPr="00F833EA">
        <w:rPr>
          <w:rFonts w:ascii="Arial" w:hAnsi="Arial" w:cs="Arial"/>
          <w:sz w:val="22"/>
          <w:szCs w:val="22"/>
        </w:rPr>
        <w:t>stosowanie specjalnych preparatów powstrzymujących twardnienie betonu w</w:t>
      </w:r>
      <w:r w:rsidR="00F73EC1">
        <w:rPr>
          <w:rFonts w:ascii="Arial" w:hAnsi="Arial" w:cs="Arial"/>
          <w:sz w:val="22"/>
          <w:szCs w:val="22"/>
        </w:rPr>
        <w:t> </w:t>
      </w:r>
      <w:r w:rsidRPr="00F833EA">
        <w:rPr>
          <w:rFonts w:ascii="Arial" w:hAnsi="Arial" w:cs="Arial"/>
          <w:sz w:val="22"/>
          <w:szCs w:val="22"/>
        </w:rPr>
        <w:t>przypowierzchniowej warstwie bloku,</w:t>
      </w:r>
    </w:p>
    <w:p w:rsidR="00DE290C" w:rsidRPr="00F833EA" w:rsidRDefault="00DE290C" w:rsidP="007E48DB">
      <w:pPr>
        <w:numPr>
          <w:ilvl w:val="0"/>
          <w:numId w:val="27"/>
        </w:numPr>
        <w:rPr>
          <w:rFonts w:ascii="Arial" w:hAnsi="Arial" w:cs="Arial"/>
          <w:sz w:val="22"/>
          <w:szCs w:val="22"/>
        </w:rPr>
      </w:pPr>
      <w:r w:rsidRPr="00F833EA">
        <w:rPr>
          <w:rFonts w:ascii="Arial" w:hAnsi="Arial" w:cs="Arial"/>
          <w:sz w:val="22"/>
          <w:szCs w:val="22"/>
        </w:rPr>
        <w:t>skuwanie ręczne lub mechaniczne.</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Bezpośrednio przed betonowaniem należy z zagłębień powierzchni usunąć wodę i wykonać warstwę kontaktową.</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Szczeliny dylatacyjne powinny być wykonane zgodnie z Rysunkami. Taśma uszczelniająca dylatację musi być zamocowana w deskowaniu w sposób stabilny, dlatego powinna być umieszczona między dwoma krawędziakami. Taśmy uszczelniające dylatację powinny być szczególnie starannie zabetonowane, a beton wokół nich należycie zagęszczony. Niedopuszczalnym jest, aby w rejonie taśm dylatacyjnych wystąpiły jakiekolwiek raki czy kawerny. Wszelkie połączenia taśm dylatacyjnych powinny być wykonywane jako zgrzewane lub spawane, przy pomocy specjalnych urządzeń, np. zamawianych razem z taśmami u</w:t>
      </w:r>
      <w:r w:rsidR="00F73EC1">
        <w:rPr>
          <w:rFonts w:ascii="Arial" w:hAnsi="Arial" w:cs="Arial"/>
          <w:sz w:val="22"/>
          <w:szCs w:val="22"/>
        </w:rPr>
        <w:t> </w:t>
      </w:r>
      <w:r w:rsidRPr="00F833EA">
        <w:rPr>
          <w:rFonts w:ascii="Arial" w:hAnsi="Arial" w:cs="Arial"/>
          <w:sz w:val="22"/>
          <w:szCs w:val="22"/>
        </w:rPr>
        <w:t>producenta. Połączenia taśm pod kątem powinny być wykonywane w postaci elementów prefabrykowanych, dostarczane przez producenta taśm. W miejscu wbudowania taśmy należy wykonywać tylko połączenia doczołowe taśm przyciętych prostopadle do ich osi.</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Pielęgnacja świeżego betonu powinna zabezpieczać beton przed utratą wody niezbędnej dla wiązania elementu i przeciwdziałać powstawaniu rys skurczowych. Polega ona głównie na utrzymywaniu zewnętrznych powierzchni betonu w stanie wilgotnym przez:</w:t>
      </w:r>
    </w:p>
    <w:p w:rsidR="00DE290C" w:rsidRPr="00F833EA" w:rsidRDefault="00DE290C" w:rsidP="007E48DB">
      <w:pPr>
        <w:numPr>
          <w:ilvl w:val="0"/>
          <w:numId w:val="28"/>
        </w:numPr>
        <w:rPr>
          <w:rFonts w:ascii="Arial" w:hAnsi="Arial" w:cs="Arial"/>
          <w:sz w:val="22"/>
          <w:szCs w:val="22"/>
        </w:rPr>
      </w:pPr>
      <w:r w:rsidRPr="00F833EA">
        <w:rPr>
          <w:rFonts w:ascii="Arial" w:hAnsi="Arial" w:cs="Arial"/>
          <w:sz w:val="22"/>
          <w:szCs w:val="22"/>
        </w:rPr>
        <w:t>polewanie lub spryskiwanie wodą,</w:t>
      </w:r>
    </w:p>
    <w:p w:rsidR="00DE290C" w:rsidRPr="00F833EA" w:rsidRDefault="00DE290C" w:rsidP="007E48DB">
      <w:pPr>
        <w:numPr>
          <w:ilvl w:val="0"/>
          <w:numId w:val="28"/>
        </w:numPr>
        <w:rPr>
          <w:rFonts w:ascii="Arial" w:hAnsi="Arial" w:cs="Arial"/>
          <w:sz w:val="22"/>
          <w:szCs w:val="22"/>
        </w:rPr>
      </w:pPr>
      <w:r w:rsidRPr="00F833EA">
        <w:rPr>
          <w:rFonts w:ascii="Arial" w:hAnsi="Arial" w:cs="Arial"/>
          <w:sz w:val="22"/>
          <w:szCs w:val="22"/>
        </w:rPr>
        <w:t>odsłonięcie powierzchni betonowych zwilżonymi matami jutowymi, bawełnianymi, słomianymi lub włókniną geotechniczną,</w:t>
      </w:r>
    </w:p>
    <w:p w:rsidR="00DE290C" w:rsidRPr="00F833EA" w:rsidRDefault="00DE290C" w:rsidP="007E48DB">
      <w:pPr>
        <w:numPr>
          <w:ilvl w:val="0"/>
          <w:numId w:val="28"/>
        </w:numPr>
        <w:rPr>
          <w:rFonts w:ascii="Arial" w:hAnsi="Arial" w:cs="Arial"/>
          <w:sz w:val="22"/>
          <w:szCs w:val="22"/>
        </w:rPr>
      </w:pPr>
      <w:r w:rsidRPr="00F833EA">
        <w:rPr>
          <w:rFonts w:ascii="Arial" w:hAnsi="Arial" w:cs="Arial"/>
          <w:sz w:val="22"/>
          <w:szCs w:val="22"/>
        </w:rPr>
        <w:t>wykonanie obrzeży w postaci wałków z zaprawy (na poziomych powierzchniach betonu) i zalanie wodą warstwą o głębokości 2-3 cm; przy temperaturze poniżej +5 °C betonu nie należy polewać, a przed utratą wilgoci chronić przez przykrywanie folią,</w:t>
      </w:r>
    </w:p>
    <w:p w:rsidR="00DE290C" w:rsidRPr="00F833EA" w:rsidRDefault="00DE290C" w:rsidP="007E48DB">
      <w:pPr>
        <w:numPr>
          <w:ilvl w:val="0"/>
          <w:numId w:val="28"/>
        </w:numPr>
        <w:rPr>
          <w:rFonts w:ascii="Arial" w:hAnsi="Arial" w:cs="Arial"/>
          <w:sz w:val="22"/>
          <w:szCs w:val="22"/>
        </w:rPr>
      </w:pPr>
      <w:r w:rsidRPr="00F833EA">
        <w:rPr>
          <w:rFonts w:ascii="Arial" w:hAnsi="Arial" w:cs="Arial"/>
          <w:sz w:val="22"/>
          <w:szCs w:val="22"/>
        </w:rPr>
        <w:t>wykonanie powłok z preparatów do ochrony powierzchniowej świeżego betonu nanoszonych zwykle metodą natryskową.</w:t>
      </w:r>
    </w:p>
    <w:p w:rsidR="00DE290C" w:rsidRPr="00F833EA" w:rsidRDefault="00DE290C" w:rsidP="00DE290C">
      <w:pPr>
        <w:rPr>
          <w:rFonts w:ascii="Arial" w:hAnsi="Arial" w:cs="Arial"/>
          <w:sz w:val="22"/>
          <w:szCs w:val="22"/>
        </w:rPr>
      </w:pPr>
    </w:p>
    <w:p w:rsidR="00DE290C" w:rsidRPr="004E1CAC" w:rsidRDefault="00CB1FAB" w:rsidP="004E1CAC">
      <w:pPr>
        <w:ind w:firstLine="0"/>
        <w:rPr>
          <w:rFonts w:ascii="Arial" w:hAnsi="Arial" w:cs="Arial"/>
          <w:b/>
          <w:sz w:val="22"/>
          <w:szCs w:val="22"/>
        </w:rPr>
      </w:pPr>
      <w:r>
        <w:rPr>
          <w:rFonts w:ascii="Arial" w:hAnsi="Arial" w:cs="Arial"/>
          <w:b/>
          <w:sz w:val="22"/>
          <w:szCs w:val="22"/>
        </w:rPr>
        <w:t xml:space="preserve">5.5 </w:t>
      </w:r>
      <w:r w:rsidR="00DE290C" w:rsidRPr="004E1CAC">
        <w:rPr>
          <w:rFonts w:ascii="Arial" w:hAnsi="Arial" w:cs="Arial"/>
          <w:b/>
          <w:sz w:val="22"/>
          <w:szCs w:val="22"/>
        </w:rPr>
        <w:t>Stal nierdzewna</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Należy stosować stal nierdzewną 0H18N9</w:t>
      </w:r>
    </w:p>
    <w:p w:rsidR="00DE290C" w:rsidRPr="004E1CAC" w:rsidRDefault="00CB1FAB" w:rsidP="004E1CAC">
      <w:pPr>
        <w:ind w:firstLine="0"/>
        <w:rPr>
          <w:rFonts w:ascii="Arial" w:hAnsi="Arial" w:cs="Arial"/>
          <w:b/>
          <w:sz w:val="22"/>
          <w:szCs w:val="22"/>
        </w:rPr>
      </w:pPr>
      <w:r>
        <w:rPr>
          <w:rFonts w:ascii="Arial" w:hAnsi="Arial" w:cs="Arial"/>
          <w:b/>
          <w:sz w:val="22"/>
          <w:szCs w:val="22"/>
        </w:rPr>
        <w:t>5.6</w:t>
      </w:r>
      <w:r w:rsidR="004E1CAC" w:rsidRPr="004E1CAC">
        <w:rPr>
          <w:rFonts w:ascii="Arial" w:hAnsi="Arial" w:cs="Arial"/>
          <w:b/>
          <w:sz w:val="22"/>
          <w:szCs w:val="22"/>
        </w:rPr>
        <w:t xml:space="preserve"> </w:t>
      </w:r>
      <w:r w:rsidR="00DE290C" w:rsidRPr="004E1CAC">
        <w:rPr>
          <w:rFonts w:ascii="Arial" w:hAnsi="Arial" w:cs="Arial"/>
          <w:b/>
          <w:sz w:val="22"/>
          <w:szCs w:val="22"/>
        </w:rPr>
        <w:t>Próba szczelności</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Dla komór zbiorników, części budynków narażonych na kontakt z wodą próby szczelności należy prowadzić zgodnie z PN-B-10702.</w:t>
      </w:r>
    </w:p>
    <w:p w:rsidR="00DE290C" w:rsidRPr="00F833EA" w:rsidRDefault="00DE290C" w:rsidP="00DE290C">
      <w:pPr>
        <w:rPr>
          <w:rFonts w:ascii="Arial" w:hAnsi="Arial" w:cs="Arial"/>
          <w:sz w:val="22"/>
          <w:szCs w:val="22"/>
        </w:rPr>
      </w:pPr>
    </w:p>
    <w:p w:rsidR="00DE290C" w:rsidRPr="004E1CAC" w:rsidRDefault="00DE290C" w:rsidP="004E1CAC">
      <w:pPr>
        <w:numPr>
          <w:ilvl w:val="0"/>
          <w:numId w:val="39"/>
        </w:numPr>
        <w:rPr>
          <w:rFonts w:ascii="Arial" w:hAnsi="Arial" w:cs="Arial"/>
          <w:b/>
          <w:sz w:val="22"/>
          <w:szCs w:val="22"/>
        </w:rPr>
      </w:pPr>
      <w:r w:rsidRPr="004E1CAC">
        <w:rPr>
          <w:rFonts w:ascii="Arial" w:hAnsi="Arial" w:cs="Arial"/>
          <w:b/>
          <w:sz w:val="22"/>
          <w:szCs w:val="22"/>
        </w:rPr>
        <w:t>KONTROLA JAKOŚCI.</w:t>
      </w:r>
    </w:p>
    <w:p w:rsidR="00DE290C" w:rsidRPr="004E1CAC" w:rsidRDefault="00DE290C" w:rsidP="004E1CAC">
      <w:pPr>
        <w:numPr>
          <w:ilvl w:val="1"/>
          <w:numId w:val="39"/>
        </w:numPr>
        <w:rPr>
          <w:rFonts w:ascii="Arial" w:hAnsi="Arial" w:cs="Arial"/>
          <w:b/>
          <w:sz w:val="22"/>
          <w:szCs w:val="22"/>
        </w:rPr>
      </w:pPr>
      <w:r w:rsidRPr="004E1CAC">
        <w:rPr>
          <w:rFonts w:ascii="Arial" w:hAnsi="Arial" w:cs="Arial"/>
          <w:b/>
          <w:sz w:val="22"/>
          <w:szCs w:val="22"/>
        </w:rPr>
        <w:t>Wymagania ogólne</w:t>
      </w:r>
    </w:p>
    <w:p w:rsidR="004E1CAC" w:rsidRDefault="00DE290C" w:rsidP="004E1CAC">
      <w:pPr>
        <w:ind w:firstLine="0"/>
        <w:rPr>
          <w:rFonts w:ascii="Arial" w:hAnsi="Arial" w:cs="Arial"/>
          <w:sz w:val="22"/>
          <w:szCs w:val="22"/>
        </w:rPr>
      </w:pPr>
      <w:r w:rsidRPr="00F833EA">
        <w:rPr>
          <w:rFonts w:ascii="Arial" w:hAnsi="Arial" w:cs="Arial"/>
          <w:sz w:val="22"/>
          <w:szCs w:val="22"/>
        </w:rPr>
        <w:t xml:space="preserve">Ogólne zasady kontroli jakości robót </w:t>
      </w:r>
      <w:r w:rsidR="00CB1FAB">
        <w:rPr>
          <w:rFonts w:ascii="Arial" w:hAnsi="Arial" w:cs="Arial"/>
          <w:sz w:val="22"/>
          <w:szCs w:val="22"/>
        </w:rPr>
        <w:t xml:space="preserve">zgodnie z obowiązującymi normami. </w:t>
      </w:r>
    </w:p>
    <w:p w:rsidR="00DE290C" w:rsidRPr="004E1CAC" w:rsidRDefault="004E1CAC" w:rsidP="004E1CAC">
      <w:pPr>
        <w:ind w:firstLine="0"/>
        <w:rPr>
          <w:rFonts w:ascii="Arial" w:hAnsi="Arial" w:cs="Arial"/>
          <w:b/>
          <w:sz w:val="22"/>
          <w:szCs w:val="22"/>
        </w:rPr>
      </w:pPr>
      <w:r w:rsidRPr="004E1CAC">
        <w:rPr>
          <w:rFonts w:ascii="Arial" w:hAnsi="Arial" w:cs="Arial"/>
          <w:b/>
          <w:sz w:val="22"/>
          <w:szCs w:val="22"/>
        </w:rPr>
        <w:t xml:space="preserve">6.2. </w:t>
      </w:r>
      <w:r w:rsidR="00DE290C" w:rsidRPr="004E1CAC">
        <w:rPr>
          <w:rFonts w:ascii="Arial" w:hAnsi="Arial" w:cs="Arial"/>
          <w:b/>
          <w:sz w:val="22"/>
          <w:szCs w:val="22"/>
        </w:rPr>
        <w:t>Wymagania szczególne</w:t>
      </w:r>
    </w:p>
    <w:p w:rsidR="00DE290C" w:rsidRPr="004E1CAC" w:rsidRDefault="00DE290C" w:rsidP="004E1CAC">
      <w:pPr>
        <w:ind w:firstLine="0"/>
        <w:rPr>
          <w:rFonts w:ascii="Arial" w:hAnsi="Arial" w:cs="Arial"/>
          <w:b/>
          <w:sz w:val="22"/>
          <w:szCs w:val="22"/>
        </w:rPr>
      </w:pPr>
      <w:r w:rsidRPr="004E1CAC">
        <w:rPr>
          <w:rFonts w:ascii="Arial" w:hAnsi="Arial" w:cs="Arial"/>
          <w:b/>
          <w:sz w:val="22"/>
          <w:szCs w:val="22"/>
        </w:rPr>
        <w:t>6.2.1 Materiały</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Badanie materiałów użytych do wykonania robót następuje poprzez porównanie cech materiałów z wymogami dokumentacji technicznej i odpowiednich norm materiałowych.</w:t>
      </w:r>
    </w:p>
    <w:p w:rsidR="00DE290C" w:rsidRPr="00F833EA" w:rsidRDefault="00DE290C" w:rsidP="00DE290C">
      <w:pPr>
        <w:rPr>
          <w:rFonts w:ascii="Arial" w:hAnsi="Arial" w:cs="Arial"/>
          <w:sz w:val="22"/>
          <w:szCs w:val="22"/>
        </w:rPr>
      </w:pPr>
      <w:r w:rsidRPr="00F833EA">
        <w:rPr>
          <w:rFonts w:ascii="Arial" w:hAnsi="Arial" w:cs="Arial"/>
          <w:sz w:val="22"/>
          <w:szCs w:val="22"/>
        </w:rPr>
        <w:t>W szczególności kontroli podlega:</w:t>
      </w:r>
    </w:p>
    <w:p w:rsidR="00DE290C" w:rsidRPr="00F833EA" w:rsidRDefault="00DE290C" w:rsidP="007E48DB">
      <w:pPr>
        <w:numPr>
          <w:ilvl w:val="0"/>
          <w:numId w:val="31"/>
        </w:numPr>
        <w:rPr>
          <w:rFonts w:ascii="Arial" w:hAnsi="Arial" w:cs="Arial"/>
          <w:sz w:val="22"/>
          <w:szCs w:val="22"/>
        </w:rPr>
      </w:pPr>
      <w:r w:rsidRPr="00F833EA">
        <w:rPr>
          <w:rFonts w:ascii="Arial" w:hAnsi="Arial" w:cs="Arial"/>
          <w:sz w:val="22"/>
          <w:szCs w:val="22"/>
        </w:rPr>
        <w:t>cement – gwarancja ważności, marka,</w:t>
      </w:r>
    </w:p>
    <w:p w:rsidR="00DE290C" w:rsidRPr="00F833EA" w:rsidRDefault="00DE290C" w:rsidP="007E48DB">
      <w:pPr>
        <w:numPr>
          <w:ilvl w:val="0"/>
          <w:numId w:val="31"/>
        </w:numPr>
        <w:rPr>
          <w:rFonts w:ascii="Arial" w:hAnsi="Arial" w:cs="Arial"/>
          <w:sz w:val="22"/>
          <w:szCs w:val="22"/>
        </w:rPr>
      </w:pPr>
      <w:r w:rsidRPr="00F833EA">
        <w:rPr>
          <w:rFonts w:ascii="Arial" w:hAnsi="Arial" w:cs="Arial"/>
          <w:sz w:val="22"/>
          <w:szCs w:val="22"/>
        </w:rPr>
        <w:t>kruszywo – uziarnienie, brak zanieczyszczeń organicznych, składowanie w</w:t>
      </w:r>
      <w:r w:rsidR="00F73EC1">
        <w:rPr>
          <w:rFonts w:ascii="Arial" w:hAnsi="Arial" w:cs="Arial"/>
          <w:sz w:val="22"/>
          <w:szCs w:val="22"/>
        </w:rPr>
        <w:t> </w:t>
      </w:r>
      <w:r w:rsidRPr="00F833EA">
        <w:rPr>
          <w:rFonts w:ascii="Arial" w:hAnsi="Arial" w:cs="Arial"/>
          <w:sz w:val="22"/>
          <w:szCs w:val="22"/>
        </w:rPr>
        <w:t>sposób uniemożliwiający mieszanie różnych frakcji,</w:t>
      </w:r>
    </w:p>
    <w:p w:rsidR="00DE290C" w:rsidRPr="00F833EA" w:rsidRDefault="00DE290C" w:rsidP="007E48DB">
      <w:pPr>
        <w:numPr>
          <w:ilvl w:val="0"/>
          <w:numId w:val="31"/>
        </w:numPr>
        <w:rPr>
          <w:rFonts w:ascii="Arial" w:hAnsi="Arial" w:cs="Arial"/>
          <w:sz w:val="22"/>
          <w:szCs w:val="22"/>
        </w:rPr>
      </w:pPr>
      <w:r w:rsidRPr="00F833EA">
        <w:rPr>
          <w:rFonts w:ascii="Arial" w:hAnsi="Arial" w:cs="Arial"/>
          <w:sz w:val="22"/>
          <w:szCs w:val="22"/>
        </w:rPr>
        <w:t>domieszki do betonów,</w:t>
      </w:r>
    </w:p>
    <w:p w:rsidR="00DE290C" w:rsidRPr="00F833EA" w:rsidRDefault="00DE290C" w:rsidP="007E48DB">
      <w:pPr>
        <w:numPr>
          <w:ilvl w:val="0"/>
          <w:numId w:val="31"/>
        </w:numPr>
        <w:rPr>
          <w:rFonts w:ascii="Arial" w:hAnsi="Arial" w:cs="Arial"/>
          <w:sz w:val="22"/>
          <w:szCs w:val="22"/>
        </w:rPr>
      </w:pPr>
      <w:r w:rsidRPr="00F833EA">
        <w:rPr>
          <w:rFonts w:ascii="Arial" w:hAnsi="Arial" w:cs="Arial"/>
          <w:sz w:val="22"/>
          <w:szCs w:val="22"/>
        </w:rPr>
        <w:t>stal zbrojeniowa – składowanie wg gatunków i średnic,</w:t>
      </w:r>
    </w:p>
    <w:p w:rsidR="00DE290C" w:rsidRPr="00F833EA" w:rsidRDefault="00DE290C" w:rsidP="007E48DB">
      <w:pPr>
        <w:numPr>
          <w:ilvl w:val="0"/>
          <w:numId w:val="31"/>
        </w:numPr>
        <w:rPr>
          <w:rFonts w:ascii="Arial" w:hAnsi="Arial" w:cs="Arial"/>
          <w:sz w:val="22"/>
          <w:szCs w:val="22"/>
        </w:rPr>
      </w:pPr>
      <w:r w:rsidRPr="00F833EA">
        <w:rPr>
          <w:rFonts w:ascii="Arial" w:hAnsi="Arial" w:cs="Arial"/>
          <w:sz w:val="22"/>
          <w:szCs w:val="22"/>
        </w:rPr>
        <w:t>beton towarowy – sprawdzenie parametrów i konsystencji.</w:t>
      </w:r>
    </w:p>
    <w:p w:rsidR="00DE290C" w:rsidRPr="00F833EA" w:rsidRDefault="00DE290C" w:rsidP="00DE290C">
      <w:pPr>
        <w:rPr>
          <w:rFonts w:ascii="Arial" w:hAnsi="Arial" w:cs="Arial"/>
          <w:sz w:val="22"/>
          <w:szCs w:val="22"/>
        </w:rPr>
      </w:pPr>
    </w:p>
    <w:p w:rsidR="00DE290C" w:rsidRPr="004E1CAC" w:rsidRDefault="00DE290C" w:rsidP="004E1CAC">
      <w:pPr>
        <w:ind w:firstLine="0"/>
        <w:rPr>
          <w:rFonts w:ascii="Arial" w:hAnsi="Arial" w:cs="Arial"/>
          <w:b/>
          <w:sz w:val="22"/>
          <w:szCs w:val="22"/>
        </w:rPr>
      </w:pPr>
      <w:r w:rsidRPr="004E1CAC">
        <w:rPr>
          <w:rFonts w:ascii="Arial" w:hAnsi="Arial" w:cs="Arial"/>
          <w:b/>
          <w:sz w:val="22"/>
          <w:szCs w:val="22"/>
        </w:rPr>
        <w:t>6.2.2. Kontrola jakości wykonanych robót</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Wykonawca jest zobowiązany do stałej i systematycznej kontroli prowadzonych robót w</w:t>
      </w:r>
      <w:r w:rsidR="00F73EC1">
        <w:rPr>
          <w:rFonts w:ascii="Arial" w:hAnsi="Arial" w:cs="Arial"/>
          <w:sz w:val="22"/>
          <w:szCs w:val="22"/>
        </w:rPr>
        <w:t> </w:t>
      </w:r>
      <w:r w:rsidRPr="00F833EA">
        <w:rPr>
          <w:rFonts w:ascii="Arial" w:hAnsi="Arial" w:cs="Arial"/>
          <w:sz w:val="22"/>
          <w:szCs w:val="22"/>
        </w:rPr>
        <w:t>zakresie i z częstotliwością określoną w niniejszej specyfikacji i uzyskania akceptacji przez Inspektora Nadzoru. Do Wykonawcy należy również przeprowadzenie prób i badań stanowiących podstawę odbioru robót.</w:t>
      </w:r>
    </w:p>
    <w:p w:rsidR="00DE290C" w:rsidRPr="00F833EA" w:rsidRDefault="00DE290C" w:rsidP="004E1CAC">
      <w:pPr>
        <w:ind w:firstLine="0"/>
        <w:rPr>
          <w:rFonts w:ascii="Arial" w:hAnsi="Arial" w:cs="Arial"/>
          <w:sz w:val="22"/>
          <w:szCs w:val="22"/>
        </w:rPr>
      </w:pPr>
      <w:r w:rsidRPr="004E1CAC">
        <w:rPr>
          <w:rFonts w:ascii="Arial" w:hAnsi="Arial" w:cs="Arial"/>
          <w:b/>
          <w:sz w:val="22"/>
          <w:szCs w:val="22"/>
        </w:rPr>
        <w:t>6.2.2.1. Zasady kontroli montażu zbrojenia</w:t>
      </w:r>
      <w:r w:rsidRPr="00F833EA">
        <w:rPr>
          <w:rFonts w:ascii="Arial" w:hAnsi="Arial" w:cs="Arial"/>
          <w:sz w:val="22"/>
          <w:szCs w:val="22"/>
        </w:rPr>
        <w:t>.</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Zbrojenie główne nie powinno być odsłonięte. Dopuszczalne odchyłki od wymiarów i położenia elementów lub konstrukcji nie powinny być większe od niżej podanych:</w:t>
      </w:r>
      <w:r w:rsidRPr="00F833EA">
        <w:rPr>
          <w:rFonts w:ascii="Arial" w:hAnsi="Arial" w:cs="Arial"/>
          <w:sz w:val="22"/>
          <w:szCs w:val="22"/>
        </w:rPr>
        <w:br/>
        <w:t>Dopuszczalne odchylenia płaszczyzn i krawędzi ich przecięcia od projektowanego pochylenia:</w:t>
      </w:r>
    </w:p>
    <w:p w:rsidR="00DE290C" w:rsidRPr="00F833EA" w:rsidRDefault="00DE290C" w:rsidP="007E48DB">
      <w:pPr>
        <w:numPr>
          <w:ilvl w:val="0"/>
          <w:numId w:val="32"/>
        </w:numPr>
        <w:rPr>
          <w:rFonts w:ascii="Arial" w:hAnsi="Arial" w:cs="Arial"/>
          <w:sz w:val="22"/>
          <w:szCs w:val="22"/>
        </w:rPr>
      </w:pPr>
      <w:r w:rsidRPr="00F833EA">
        <w:rPr>
          <w:rFonts w:ascii="Arial" w:hAnsi="Arial" w:cs="Arial"/>
          <w:sz w:val="22"/>
          <w:szCs w:val="22"/>
        </w:rPr>
        <w:t>na 1 m wysokości 5 mm</w:t>
      </w:r>
    </w:p>
    <w:p w:rsidR="00DE290C" w:rsidRPr="00F833EA" w:rsidRDefault="00DE290C" w:rsidP="007E48DB">
      <w:pPr>
        <w:numPr>
          <w:ilvl w:val="0"/>
          <w:numId w:val="32"/>
        </w:numPr>
        <w:rPr>
          <w:rFonts w:ascii="Arial" w:hAnsi="Arial" w:cs="Arial"/>
          <w:sz w:val="22"/>
          <w:szCs w:val="22"/>
        </w:rPr>
      </w:pPr>
      <w:r w:rsidRPr="00F833EA">
        <w:rPr>
          <w:rFonts w:ascii="Arial" w:hAnsi="Arial" w:cs="Arial"/>
          <w:sz w:val="22"/>
          <w:szCs w:val="22"/>
        </w:rPr>
        <w:t>na całej wysokości konstrukcji i w fundamentach 20 mm</w:t>
      </w:r>
    </w:p>
    <w:p w:rsidR="00DE290C" w:rsidRPr="00F833EA" w:rsidRDefault="00DE290C" w:rsidP="007E48DB">
      <w:pPr>
        <w:numPr>
          <w:ilvl w:val="0"/>
          <w:numId w:val="32"/>
        </w:numPr>
        <w:rPr>
          <w:rFonts w:ascii="Arial" w:hAnsi="Arial" w:cs="Arial"/>
          <w:sz w:val="22"/>
          <w:szCs w:val="22"/>
        </w:rPr>
      </w:pPr>
      <w:r w:rsidRPr="00F833EA">
        <w:rPr>
          <w:rFonts w:ascii="Arial" w:hAnsi="Arial" w:cs="Arial"/>
          <w:sz w:val="22"/>
          <w:szCs w:val="22"/>
        </w:rPr>
        <w:t>w ścianach wzniesionych w deskowaniu nieruchomym oraz słupów 15 mm</w:t>
      </w:r>
    </w:p>
    <w:p w:rsidR="00DE290C" w:rsidRPr="00F833EA" w:rsidRDefault="00DE290C" w:rsidP="007E48DB">
      <w:pPr>
        <w:numPr>
          <w:ilvl w:val="0"/>
          <w:numId w:val="32"/>
        </w:numPr>
        <w:rPr>
          <w:rFonts w:ascii="Arial" w:hAnsi="Arial" w:cs="Arial"/>
          <w:sz w:val="22"/>
          <w:szCs w:val="22"/>
        </w:rPr>
      </w:pPr>
      <w:r w:rsidRPr="00F833EA">
        <w:rPr>
          <w:rFonts w:ascii="Arial" w:hAnsi="Arial" w:cs="Arial"/>
          <w:sz w:val="22"/>
          <w:szCs w:val="22"/>
        </w:rPr>
        <w:t>w ścianach (budowlach) wzniesionych w deskowaniu ślizgowym lub przestawnym 1/500</w:t>
      </w:r>
    </w:p>
    <w:p w:rsidR="00DE290C" w:rsidRPr="00F833EA" w:rsidRDefault="00DE290C" w:rsidP="007E48DB">
      <w:pPr>
        <w:numPr>
          <w:ilvl w:val="0"/>
          <w:numId w:val="32"/>
        </w:numPr>
        <w:rPr>
          <w:rFonts w:ascii="Arial" w:hAnsi="Arial" w:cs="Arial"/>
          <w:sz w:val="22"/>
          <w:szCs w:val="22"/>
        </w:rPr>
      </w:pPr>
      <w:r w:rsidRPr="00F833EA">
        <w:rPr>
          <w:rFonts w:ascii="Arial" w:hAnsi="Arial" w:cs="Arial"/>
          <w:sz w:val="22"/>
          <w:szCs w:val="22"/>
        </w:rPr>
        <w:t>wysokości budowli, lecz nie więcej niż 100 mm</w:t>
      </w:r>
    </w:p>
    <w:p w:rsidR="00DE290C" w:rsidRPr="00F833EA" w:rsidRDefault="00DE290C" w:rsidP="00DE290C">
      <w:pPr>
        <w:rPr>
          <w:rFonts w:ascii="Arial" w:hAnsi="Arial" w:cs="Arial"/>
          <w:sz w:val="22"/>
          <w:szCs w:val="22"/>
        </w:rPr>
      </w:pPr>
      <w:r w:rsidRPr="00F833EA">
        <w:rPr>
          <w:rFonts w:ascii="Arial" w:hAnsi="Arial" w:cs="Arial"/>
          <w:sz w:val="22"/>
          <w:szCs w:val="22"/>
        </w:rPr>
        <w:br/>
        <w:t>Odchylenia płaszczyzn poziomych od poziomu:</w:t>
      </w:r>
    </w:p>
    <w:p w:rsidR="00DE290C" w:rsidRPr="00F833EA" w:rsidRDefault="00DE290C" w:rsidP="007E48DB">
      <w:pPr>
        <w:numPr>
          <w:ilvl w:val="0"/>
          <w:numId w:val="33"/>
        </w:numPr>
        <w:rPr>
          <w:rFonts w:ascii="Arial" w:hAnsi="Arial" w:cs="Arial"/>
          <w:sz w:val="22"/>
          <w:szCs w:val="22"/>
        </w:rPr>
      </w:pPr>
      <w:r w:rsidRPr="00F833EA">
        <w:rPr>
          <w:rFonts w:ascii="Arial" w:hAnsi="Arial" w:cs="Arial"/>
          <w:sz w:val="22"/>
          <w:szCs w:val="22"/>
        </w:rPr>
        <w:t>na 1 m płaszczyzny w dowolnym kierunku 5 mm</w:t>
      </w:r>
    </w:p>
    <w:p w:rsidR="00DE290C" w:rsidRPr="00F833EA" w:rsidRDefault="00DE290C" w:rsidP="007E48DB">
      <w:pPr>
        <w:numPr>
          <w:ilvl w:val="0"/>
          <w:numId w:val="33"/>
        </w:numPr>
        <w:rPr>
          <w:rFonts w:ascii="Arial" w:hAnsi="Arial" w:cs="Arial"/>
          <w:sz w:val="22"/>
          <w:szCs w:val="22"/>
        </w:rPr>
      </w:pPr>
      <w:r w:rsidRPr="00F833EA">
        <w:rPr>
          <w:rFonts w:ascii="Arial" w:hAnsi="Arial" w:cs="Arial"/>
          <w:sz w:val="22"/>
          <w:szCs w:val="22"/>
        </w:rPr>
        <w:t>na całą płaszczyznę 15 mm</w:t>
      </w:r>
    </w:p>
    <w:p w:rsidR="00DE290C" w:rsidRPr="00F833EA" w:rsidRDefault="00DE290C" w:rsidP="00DE290C">
      <w:pPr>
        <w:rPr>
          <w:rFonts w:ascii="Arial" w:hAnsi="Arial" w:cs="Arial"/>
          <w:sz w:val="22"/>
          <w:szCs w:val="22"/>
        </w:rPr>
      </w:pPr>
      <w:r w:rsidRPr="00F833EA">
        <w:rPr>
          <w:rFonts w:ascii="Arial" w:hAnsi="Arial" w:cs="Arial"/>
          <w:sz w:val="22"/>
          <w:szCs w:val="22"/>
        </w:rPr>
        <w:br/>
        <w:t>Miejscowe odchylenia powierzchni betonu przy sprawdzeniu łatą o długości 2,0 m z wyjątkiem powierzchni oporowych:</w:t>
      </w:r>
    </w:p>
    <w:p w:rsidR="00DE290C" w:rsidRPr="00F833EA" w:rsidRDefault="00DE290C" w:rsidP="007E48DB">
      <w:pPr>
        <w:numPr>
          <w:ilvl w:val="0"/>
          <w:numId w:val="34"/>
        </w:numPr>
        <w:rPr>
          <w:rFonts w:ascii="Arial" w:hAnsi="Arial" w:cs="Arial"/>
          <w:sz w:val="22"/>
          <w:szCs w:val="22"/>
        </w:rPr>
      </w:pPr>
      <w:r w:rsidRPr="00F833EA">
        <w:rPr>
          <w:rFonts w:ascii="Arial" w:hAnsi="Arial" w:cs="Arial"/>
          <w:sz w:val="22"/>
          <w:szCs w:val="22"/>
        </w:rPr>
        <w:t>powierzchni bocznych i spodnich ±4 mm</w:t>
      </w:r>
    </w:p>
    <w:p w:rsidR="00DE290C" w:rsidRPr="00F833EA" w:rsidRDefault="00DE290C" w:rsidP="007E48DB">
      <w:pPr>
        <w:numPr>
          <w:ilvl w:val="0"/>
          <w:numId w:val="34"/>
        </w:numPr>
        <w:rPr>
          <w:rFonts w:ascii="Arial" w:hAnsi="Arial" w:cs="Arial"/>
          <w:sz w:val="22"/>
          <w:szCs w:val="22"/>
        </w:rPr>
      </w:pPr>
      <w:r w:rsidRPr="00F833EA">
        <w:rPr>
          <w:rFonts w:ascii="Arial" w:hAnsi="Arial" w:cs="Arial"/>
          <w:sz w:val="22"/>
          <w:szCs w:val="22"/>
        </w:rPr>
        <w:t>powierzchni górnych ±8 mm</w:t>
      </w:r>
    </w:p>
    <w:p w:rsidR="00DE290C" w:rsidRPr="00F833EA" w:rsidRDefault="00DE290C" w:rsidP="00DE290C">
      <w:pPr>
        <w:rPr>
          <w:rFonts w:ascii="Arial" w:hAnsi="Arial" w:cs="Arial"/>
          <w:sz w:val="22"/>
          <w:szCs w:val="22"/>
        </w:rPr>
      </w:pPr>
      <w:r w:rsidRPr="00F833EA">
        <w:rPr>
          <w:rFonts w:ascii="Arial" w:hAnsi="Arial" w:cs="Arial"/>
          <w:sz w:val="22"/>
          <w:szCs w:val="22"/>
        </w:rPr>
        <w:br/>
        <w:t>Odchylenia w długości lub rozpiętości elementów ±20 mm</w:t>
      </w:r>
    </w:p>
    <w:p w:rsidR="00DE290C" w:rsidRPr="00F833EA" w:rsidRDefault="00DE290C" w:rsidP="00DE290C">
      <w:pPr>
        <w:rPr>
          <w:rFonts w:ascii="Arial" w:hAnsi="Arial" w:cs="Arial"/>
          <w:sz w:val="22"/>
          <w:szCs w:val="22"/>
        </w:rPr>
      </w:pPr>
      <w:r w:rsidRPr="00F833EA">
        <w:rPr>
          <w:rFonts w:ascii="Arial" w:hAnsi="Arial" w:cs="Arial"/>
          <w:sz w:val="22"/>
          <w:szCs w:val="22"/>
        </w:rPr>
        <w:br/>
        <w:t>Odchylenia w wymiarach przekroju poprzecznego ±8 mm</w:t>
      </w:r>
    </w:p>
    <w:p w:rsidR="00DE290C" w:rsidRPr="00F833EA" w:rsidRDefault="00DE290C" w:rsidP="00561A80">
      <w:pPr>
        <w:ind w:firstLine="0"/>
        <w:rPr>
          <w:rFonts w:ascii="Arial" w:hAnsi="Arial" w:cs="Arial"/>
          <w:sz w:val="22"/>
          <w:szCs w:val="22"/>
        </w:rPr>
      </w:pPr>
      <w:r w:rsidRPr="00F833EA">
        <w:rPr>
          <w:rFonts w:ascii="Arial" w:hAnsi="Arial" w:cs="Arial"/>
          <w:sz w:val="22"/>
          <w:szCs w:val="22"/>
        </w:rPr>
        <w:t>Odchylenia w rzędnych powierzchni dla innych elementów ±5 mm</w:t>
      </w:r>
    </w:p>
    <w:p w:rsidR="00DE290C" w:rsidRPr="00F833EA" w:rsidRDefault="00DE290C" w:rsidP="00DE290C">
      <w:pPr>
        <w:rPr>
          <w:rFonts w:ascii="Arial" w:hAnsi="Arial" w:cs="Arial"/>
          <w:sz w:val="22"/>
          <w:szCs w:val="22"/>
        </w:rPr>
      </w:pPr>
      <w:r w:rsidRPr="00F833EA">
        <w:rPr>
          <w:rFonts w:ascii="Arial" w:hAnsi="Arial" w:cs="Arial"/>
          <w:sz w:val="22"/>
          <w:szCs w:val="22"/>
        </w:rPr>
        <w:br/>
        <w:t>Stal użyta do montażu nie może wykazywać śladów łuszczącej korozji.</w:t>
      </w:r>
    </w:p>
    <w:p w:rsidR="00DE290C" w:rsidRPr="004E1CAC" w:rsidRDefault="00DE290C" w:rsidP="004E1CAC">
      <w:pPr>
        <w:ind w:firstLine="0"/>
        <w:rPr>
          <w:rFonts w:ascii="Arial" w:hAnsi="Arial" w:cs="Arial"/>
          <w:b/>
          <w:sz w:val="22"/>
          <w:szCs w:val="22"/>
        </w:rPr>
      </w:pPr>
      <w:r w:rsidRPr="004E1CAC">
        <w:rPr>
          <w:rFonts w:ascii="Arial" w:hAnsi="Arial" w:cs="Arial"/>
          <w:b/>
          <w:sz w:val="22"/>
          <w:szCs w:val="22"/>
        </w:rPr>
        <w:t>6.2.2.2. Zasady kontroli mieszanki betonowej</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Produkcja i układanie mieszanki betonowej oraz pielęgnacja betonu muszą być poddane kontroli jakości zgodnie z normą PN-EN 12350 Badanie mieszanki betonowej. Zwraca się uwagę na konieczność przedstawienia przez wykonawcę i zatwierdzenia przez Inspektora Nadzoru planu kontroli jakości betonu, zawierającego m.in. podział obiektu na części podlegające osobnej ocenie oraz szczegółowe określenie rodzaju, liczebności i terminów badań.</w:t>
      </w:r>
    </w:p>
    <w:p w:rsidR="00DE290C" w:rsidRPr="004E1CAC" w:rsidRDefault="00DE290C" w:rsidP="004E1CAC">
      <w:pPr>
        <w:ind w:firstLine="0"/>
        <w:rPr>
          <w:rFonts w:ascii="Arial" w:hAnsi="Arial" w:cs="Arial"/>
          <w:b/>
          <w:sz w:val="22"/>
          <w:szCs w:val="22"/>
        </w:rPr>
      </w:pPr>
      <w:r w:rsidRPr="004E1CAC">
        <w:rPr>
          <w:rFonts w:ascii="Arial" w:hAnsi="Arial" w:cs="Arial"/>
          <w:b/>
          <w:sz w:val="22"/>
          <w:szCs w:val="22"/>
        </w:rPr>
        <w:t>6.2.2.3. Zasady kontroli betonowania</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W trakcie wszystkich czynności betonowania, kontrola powinna dotyczyć następujących   parametrów:</w:t>
      </w:r>
    </w:p>
    <w:p w:rsidR="00DE290C" w:rsidRPr="00F833EA" w:rsidRDefault="00DE290C" w:rsidP="007E48DB">
      <w:pPr>
        <w:numPr>
          <w:ilvl w:val="0"/>
          <w:numId w:val="36"/>
        </w:numPr>
        <w:rPr>
          <w:rFonts w:ascii="Arial" w:hAnsi="Arial" w:cs="Arial"/>
          <w:sz w:val="22"/>
          <w:szCs w:val="22"/>
        </w:rPr>
      </w:pPr>
      <w:r w:rsidRPr="00F833EA">
        <w:rPr>
          <w:rFonts w:ascii="Arial" w:hAnsi="Arial" w:cs="Arial"/>
          <w:sz w:val="22"/>
          <w:szCs w:val="22"/>
        </w:rPr>
        <w:t>zapewnienie jednorodności mieszanki podczas transportu i wbudowania,</w:t>
      </w:r>
    </w:p>
    <w:p w:rsidR="00DE290C" w:rsidRPr="00F833EA" w:rsidRDefault="00DE290C" w:rsidP="007E48DB">
      <w:pPr>
        <w:numPr>
          <w:ilvl w:val="0"/>
          <w:numId w:val="36"/>
        </w:numPr>
        <w:rPr>
          <w:rFonts w:ascii="Arial" w:hAnsi="Arial" w:cs="Arial"/>
          <w:sz w:val="22"/>
          <w:szCs w:val="22"/>
        </w:rPr>
      </w:pPr>
      <w:r w:rsidRPr="00F833EA">
        <w:rPr>
          <w:rFonts w:ascii="Arial" w:hAnsi="Arial" w:cs="Arial"/>
          <w:sz w:val="22"/>
          <w:szCs w:val="22"/>
        </w:rPr>
        <w:t>zwilżenia podłoża i deskowań (bezpośrednio przed betonowaniem), deskowania należy nasączyć powłoką zabezpieczającą przed nadmiernym wyparowaniem wody z betonu,</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równomiernego rozkładania mieszanki w miejscu wbudowania,</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przestrzegania ograniczeń co do maksymalnej wysokości spadania mieszanki w</w:t>
      </w:r>
      <w:r w:rsidR="00F73EC1">
        <w:rPr>
          <w:rFonts w:ascii="Arial" w:hAnsi="Arial" w:cs="Arial"/>
          <w:sz w:val="22"/>
          <w:szCs w:val="22"/>
        </w:rPr>
        <w:t> </w:t>
      </w:r>
      <w:r w:rsidRPr="00F833EA">
        <w:rPr>
          <w:rFonts w:ascii="Arial" w:hAnsi="Arial" w:cs="Arial"/>
          <w:sz w:val="22"/>
          <w:szCs w:val="22"/>
        </w:rPr>
        <w:t>czasie jej podawania,</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zachowania odpowiedniej grubości kolejnych warstw,</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jednolitego zagęszczania mieszanki i niedopuszczanie do przewibrowania (rozsegregowania),</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przestrzegania szybkości betonowania z uwagi na parcie wywierane na deskowanie,</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przestrzeganie dopuszczalnego czasu pomiędzy mieszaniem składników mieszanki betonowej i jej zagęszczaniem,</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dostosowania szybkości układania kolejnych warstw z uwagi na ich połączenie (możliwość zagłębienia wibratora w dolną warstwę przy zagęszczaniu górnej warstwy),</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rozmieszczenia przerw roboczych i technologicznych,</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przygotowania powierzchni przerw roboczych,</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wykończenia powierzchni betonu wg zaleceń projektowych,</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dostosowania metod pielęgnacji do warunków otaczających i ewolucji wytrzymałości,</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dokonania pomiarów specjalnych w przypadku betonowania w okresach chłodnych i gorących,</w:t>
      </w:r>
    </w:p>
    <w:p w:rsidR="00DE290C" w:rsidRPr="00F833EA" w:rsidRDefault="00DE290C" w:rsidP="007E48DB">
      <w:pPr>
        <w:numPr>
          <w:ilvl w:val="0"/>
          <w:numId w:val="35"/>
        </w:numPr>
        <w:rPr>
          <w:rFonts w:ascii="Arial" w:hAnsi="Arial" w:cs="Arial"/>
          <w:sz w:val="22"/>
          <w:szCs w:val="22"/>
        </w:rPr>
      </w:pPr>
      <w:r w:rsidRPr="00F833EA">
        <w:rPr>
          <w:rFonts w:ascii="Arial" w:hAnsi="Arial" w:cs="Arial"/>
          <w:sz w:val="22"/>
          <w:szCs w:val="22"/>
        </w:rPr>
        <w:t>zabezpieczenia w przypadku gwałtownych zmian pogody, np. silne deszcze.</w:t>
      </w:r>
    </w:p>
    <w:p w:rsidR="00DE290C" w:rsidRPr="00F833EA" w:rsidRDefault="00DE290C" w:rsidP="00DE290C">
      <w:pPr>
        <w:rPr>
          <w:rFonts w:ascii="Arial" w:hAnsi="Arial" w:cs="Arial"/>
          <w:sz w:val="22"/>
          <w:szCs w:val="22"/>
        </w:rPr>
      </w:pPr>
    </w:p>
    <w:p w:rsidR="00DE290C" w:rsidRPr="00F833EA" w:rsidRDefault="00DE290C" w:rsidP="00F73EC1">
      <w:pPr>
        <w:ind w:firstLine="0"/>
        <w:rPr>
          <w:rFonts w:ascii="Arial" w:hAnsi="Arial" w:cs="Arial"/>
          <w:sz w:val="22"/>
          <w:szCs w:val="22"/>
        </w:rPr>
      </w:pPr>
      <w:r w:rsidRPr="00F833EA">
        <w:rPr>
          <w:rFonts w:ascii="Arial" w:hAnsi="Arial" w:cs="Arial"/>
          <w:sz w:val="22"/>
          <w:szCs w:val="22"/>
        </w:rPr>
        <w:t>Przed rozpoczęciem betonowania sprawdzić należy geometrię i prawidłowe ustawienie deskowania. W przypadku zastosowania deskowań zinwentaryzowanych należy kierować się wytycznymi producenta danego systemu.</w:t>
      </w:r>
    </w:p>
    <w:p w:rsidR="00DE290C" w:rsidRPr="004E1CAC" w:rsidRDefault="00DE290C" w:rsidP="004E1CAC">
      <w:pPr>
        <w:ind w:firstLine="0"/>
        <w:rPr>
          <w:rFonts w:ascii="Arial" w:hAnsi="Arial" w:cs="Arial"/>
          <w:b/>
          <w:sz w:val="22"/>
          <w:szCs w:val="22"/>
        </w:rPr>
      </w:pPr>
      <w:r w:rsidRPr="004E1CAC">
        <w:rPr>
          <w:rFonts w:ascii="Arial" w:hAnsi="Arial" w:cs="Arial"/>
          <w:b/>
          <w:sz w:val="22"/>
          <w:szCs w:val="22"/>
        </w:rPr>
        <w:t>6.2.2.4. Zasady kontroli konstrukcji betonowych i żelbetowych</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Przy badaniu konstrukcji betonowych i żelbetowych powinna być poddania sprawdzeniu i</w:t>
      </w:r>
      <w:r w:rsidR="00F73EC1">
        <w:rPr>
          <w:rFonts w:ascii="Arial" w:hAnsi="Arial" w:cs="Arial"/>
          <w:sz w:val="22"/>
          <w:szCs w:val="22"/>
        </w:rPr>
        <w:t> </w:t>
      </w:r>
      <w:r w:rsidRPr="00F833EA">
        <w:rPr>
          <w:rFonts w:ascii="Arial" w:hAnsi="Arial" w:cs="Arial"/>
          <w:sz w:val="22"/>
          <w:szCs w:val="22"/>
        </w:rPr>
        <w:t>ocenie:</w:t>
      </w:r>
    </w:p>
    <w:p w:rsidR="00DE290C" w:rsidRPr="00F833EA" w:rsidRDefault="00DE290C" w:rsidP="007E48DB">
      <w:pPr>
        <w:numPr>
          <w:ilvl w:val="0"/>
          <w:numId w:val="37"/>
        </w:numPr>
        <w:rPr>
          <w:rFonts w:ascii="Arial" w:hAnsi="Arial" w:cs="Arial"/>
          <w:sz w:val="22"/>
          <w:szCs w:val="22"/>
        </w:rPr>
      </w:pPr>
      <w:r w:rsidRPr="00F833EA">
        <w:rPr>
          <w:rFonts w:ascii="Arial" w:hAnsi="Arial" w:cs="Arial"/>
          <w:sz w:val="22"/>
          <w:szCs w:val="22"/>
        </w:rPr>
        <w:t>prawidłowość cech geometrycznych wykonanych konstrukcji lub jej elementów oraz zgodność z projektem rozmieszczenie otworów i kanałów wykonanych w</w:t>
      </w:r>
      <w:r w:rsidR="00F73EC1">
        <w:rPr>
          <w:rFonts w:ascii="Arial" w:hAnsi="Arial" w:cs="Arial"/>
          <w:sz w:val="22"/>
          <w:szCs w:val="22"/>
        </w:rPr>
        <w:t> </w:t>
      </w:r>
      <w:r w:rsidRPr="00F833EA">
        <w:rPr>
          <w:rFonts w:ascii="Arial" w:hAnsi="Arial" w:cs="Arial"/>
          <w:sz w:val="22"/>
          <w:szCs w:val="22"/>
        </w:rPr>
        <w:t xml:space="preserve">konstrukcjach,   </w:t>
      </w:r>
    </w:p>
    <w:p w:rsidR="00DE290C" w:rsidRPr="00F833EA" w:rsidRDefault="00DE290C" w:rsidP="007E48DB">
      <w:pPr>
        <w:numPr>
          <w:ilvl w:val="0"/>
          <w:numId w:val="37"/>
        </w:numPr>
        <w:rPr>
          <w:rFonts w:ascii="Arial" w:hAnsi="Arial" w:cs="Arial"/>
          <w:sz w:val="22"/>
          <w:szCs w:val="22"/>
        </w:rPr>
      </w:pPr>
      <w:r w:rsidRPr="00F833EA">
        <w:rPr>
          <w:rFonts w:ascii="Arial" w:hAnsi="Arial" w:cs="Arial"/>
          <w:sz w:val="22"/>
          <w:szCs w:val="22"/>
        </w:rPr>
        <w:t>prawidłowość ustawienia części zabetonowanych, prawidłowość wykonania szczelin dylatacyjnych,</w:t>
      </w:r>
    </w:p>
    <w:p w:rsidR="00DE290C" w:rsidRPr="00F833EA" w:rsidRDefault="00DE290C" w:rsidP="007E48DB">
      <w:pPr>
        <w:numPr>
          <w:ilvl w:val="0"/>
          <w:numId w:val="37"/>
        </w:numPr>
        <w:rPr>
          <w:rFonts w:ascii="Arial" w:hAnsi="Arial" w:cs="Arial"/>
          <w:sz w:val="22"/>
          <w:szCs w:val="22"/>
        </w:rPr>
      </w:pPr>
      <w:r w:rsidRPr="00F833EA">
        <w:rPr>
          <w:rFonts w:ascii="Arial" w:hAnsi="Arial" w:cs="Arial"/>
          <w:sz w:val="22"/>
          <w:szCs w:val="22"/>
        </w:rPr>
        <w:t>prawidłowość położenia budowli w planie i jej rzędnych wysokościowych itp., sprawdzenie powinno być wykonane przez przeprowadzenie uznanych, odpowiednich pomiarów,</w:t>
      </w:r>
    </w:p>
    <w:p w:rsidR="00DE290C" w:rsidRPr="00F833EA" w:rsidRDefault="00DE290C" w:rsidP="007E48DB">
      <w:pPr>
        <w:numPr>
          <w:ilvl w:val="0"/>
          <w:numId w:val="37"/>
        </w:numPr>
        <w:rPr>
          <w:rFonts w:ascii="Arial" w:hAnsi="Arial" w:cs="Arial"/>
          <w:sz w:val="22"/>
          <w:szCs w:val="22"/>
        </w:rPr>
      </w:pPr>
      <w:r w:rsidRPr="00F833EA">
        <w:rPr>
          <w:rFonts w:ascii="Arial" w:hAnsi="Arial" w:cs="Arial"/>
          <w:sz w:val="22"/>
          <w:szCs w:val="22"/>
        </w:rPr>
        <w:t>prawidłowość wykonania robót zanikających np. przygotowania zbrojenia ze sprawdzeniem gatunku stali, średnicy, rozstawu prętów i strzemion, długości połączeń i zakotwień, montażu kotew, wsporników, akcesoriów stalowych, ułożenia izolacji itp.,</w:t>
      </w:r>
    </w:p>
    <w:p w:rsidR="00DE290C" w:rsidRPr="00F833EA" w:rsidRDefault="00DE290C" w:rsidP="007E48DB">
      <w:pPr>
        <w:numPr>
          <w:ilvl w:val="0"/>
          <w:numId w:val="37"/>
        </w:numPr>
        <w:rPr>
          <w:rFonts w:ascii="Arial" w:hAnsi="Arial" w:cs="Arial"/>
          <w:sz w:val="22"/>
          <w:szCs w:val="22"/>
        </w:rPr>
      </w:pPr>
      <w:r w:rsidRPr="00F833EA">
        <w:rPr>
          <w:rFonts w:ascii="Arial" w:hAnsi="Arial" w:cs="Arial"/>
          <w:sz w:val="22"/>
          <w:szCs w:val="22"/>
        </w:rPr>
        <w:t>jakość betonu pod względem zaprojektowanych parametrów wytrzymałościowych tj marki betonu, mrozoodporności i odporności korozyjnej (próbki betonu należy pobierać dla każdego elementu budowli).</w:t>
      </w:r>
    </w:p>
    <w:p w:rsidR="00DE290C" w:rsidRPr="00F833EA" w:rsidRDefault="00DE290C" w:rsidP="007E48DB">
      <w:pPr>
        <w:numPr>
          <w:ilvl w:val="0"/>
          <w:numId w:val="37"/>
        </w:numPr>
        <w:rPr>
          <w:rFonts w:ascii="Arial" w:hAnsi="Arial" w:cs="Arial"/>
          <w:sz w:val="22"/>
          <w:szCs w:val="22"/>
        </w:rPr>
      </w:pPr>
      <w:r w:rsidRPr="00F833EA">
        <w:rPr>
          <w:rFonts w:ascii="Arial" w:hAnsi="Arial" w:cs="Arial"/>
          <w:sz w:val="22"/>
          <w:szCs w:val="22"/>
        </w:rPr>
        <w:t>jakość betonu pod względem jego zagęszczenia i jednolitości struktury, na podstawie dokładnych oględzin powierzchni betonu lub dodatkowo za pomocą nieniszczących metod badań, przy sprawdzeniu jakości powierzchni betonów należy wymagać, aby łączna powierzchnia ewentualnych raków nie była większa niż 5% całkowitej powierzchni danego elementu, a w konstrukcjach cienkościennych nie więcej niż 1%. Lokalnie raki nie powinny obejmować więcej niż 5% przekroju danego elementu,</w:t>
      </w:r>
    </w:p>
    <w:p w:rsidR="00DE290C" w:rsidRPr="00F833EA" w:rsidRDefault="00DE290C" w:rsidP="00DE290C">
      <w:pPr>
        <w:rPr>
          <w:rFonts w:ascii="Arial" w:hAnsi="Arial" w:cs="Arial"/>
          <w:sz w:val="22"/>
          <w:szCs w:val="22"/>
        </w:rPr>
      </w:pPr>
    </w:p>
    <w:p w:rsidR="00DE290C" w:rsidRPr="00F833EA" w:rsidRDefault="00DE290C" w:rsidP="00F73EC1">
      <w:pPr>
        <w:ind w:firstLine="0"/>
        <w:rPr>
          <w:rFonts w:ascii="Arial" w:hAnsi="Arial" w:cs="Arial"/>
          <w:sz w:val="22"/>
          <w:szCs w:val="22"/>
        </w:rPr>
      </w:pPr>
      <w:r w:rsidRPr="00F833EA">
        <w:rPr>
          <w:rFonts w:ascii="Arial" w:hAnsi="Arial" w:cs="Arial"/>
          <w:sz w:val="22"/>
          <w:szCs w:val="22"/>
        </w:rPr>
        <w:t>Próbki betonu należy poddać badaniom laboratoryjnym i wyniki po akceptacji Inspektora Nadzoru zachować jako dokumentację powykonawczą.</w:t>
      </w:r>
    </w:p>
    <w:p w:rsidR="00DE290C" w:rsidRPr="004E1CAC" w:rsidRDefault="00DE290C" w:rsidP="004E1CAC">
      <w:pPr>
        <w:ind w:firstLine="0"/>
        <w:rPr>
          <w:rFonts w:ascii="Arial" w:hAnsi="Arial" w:cs="Arial"/>
          <w:b/>
          <w:sz w:val="22"/>
          <w:szCs w:val="22"/>
        </w:rPr>
      </w:pPr>
      <w:r w:rsidRPr="004E1CAC">
        <w:rPr>
          <w:rFonts w:ascii="Arial" w:hAnsi="Arial" w:cs="Arial"/>
          <w:b/>
          <w:sz w:val="22"/>
          <w:szCs w:val="22"/>
        </w:rPr>
        <w:t>6.2.2.5. Zasady kontroli zbiorników żelbetowych</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Przy odbiorze technicznym zbiorników technologicznych lub komór na/lub podziemnych oraz częściowo zagłębionych w gruncie oprócz wymagań opisanych wyżej, dodatkowo należy stosować wymagania zawarte w PN-B-10702 włącznie z próbą szczelności na eksfiltrację i</w:t>
      </w:r>
      <w:r w:rsidR="00F73EC1">
        <w:rPr>
          <w:rFonts w:ascii="Arial" w:hAnsi="Arial" w:cs="Arial"/>
          <w:sz w:val="22"/>
          <w:szCs w:val="22"/>
        </w:rPr>
        <w:t> </w:t>
      </w:r>
      <w:r w:rsidRPr="00F833EA">
        <w:rPr>
          <w:rFonts w:ascii="Arial" w:hAnsi="Arial" w:cs="Arial"/>
          <w:sz w:val="22"/>
          <w:szCs w:val="22"/>
        </w:rPr>
        <w:t>infiltrację.</w:t>
      </w:r>
    </w:p>
    <w:p w:rsidR="00DE290C" w:rsidRPr="004E1CAC" w:rsidRDefault="00DE290C" w:rsidP="004E1CAC">
      <w:pPr>
        <w:numPr>
          <w:ilvl w:val="0"/>
          <w:numId w:val="39"/>
        </w:numPr>
        <w:rPr>
          <w:rFonts w:ascii="Arial" w:hAnsi="Arial" w:cs="Arial"/>
          <w:b/>
          <w:sz w:val="22"/>
          <w:szCs w:val="22"/>
        </w:rPr>
      </w:pPr>
      <w:r w:rsidRPr="004E1CAC">
        <w:rPr>
          <w:rFonts w:ascii="Arial" w:hAnsi="Arial" w:cs="Arial"/>
          <w:b/>
          <w:sz w:val="22"/>
          <w:szCs w:val="22"/>
        </w:rPr>
        <w:t>OBMIAR ROBÓT</w:t>
      </w:r>
    </w:p>
    <w:p w:rsidR="00DE290C" w:rsidRPr="00F833EA" w:rsidRDefault="00DE290C" w:rsidP="004E1CAC">
      <w:pPr>
        <w:ind w:firstLine="0"/>
        <w:rPr>
          <w:rFonts w:ascii="Arial" w:hAnsi="Arial" w:cs="Arial"/>
          <w:sz w:val="22"/>
          <w:szCs w:val="22"/>
        </w:rPr>
      </w:pPr>
      <w:r w:rsidRPr="00F833EA">
        <w:rPr>
          <w:rFonts w:ascii="Arial" w:hAnsi="Arial" w:cs="Arial"/>
          <w:sz w:val="22"/>
          <w:szCs w:val="22"/>
        </w:rPr>
        <w:t>Ogólne zasady</w:t>
      </w:r>
      <w:r w:rsidR="00CB1FAB">
        <w:rPr>
          <w:rFonts w:ascii="Arial" w:hAnsi="Arial" w:cs="Arial"/>
          <w:sz w:val="22"/>
          <w:szCs w:val="22"/>
        </w:rPr>
        <w:t xml:space="preserve"> zgodnie z warunkami określonymi w SIWZ. </w:t>
      </w:r>
      <w:r w:rsidRPr="00F833EA">
        <w:rPr>
          <w:rFonts w:ascii="Arial" w:hAnsi="Arial" w:cs="Arial"/>
          <w:sz w:val="22"/>
          <w:szCs w:val="22"/>
        </w:rPr>
        <w:t xml:space="preserve"> </w:t>
      </w:r>
    </w:p>
    <w:p w:rsidR="00DE290C" w:rsidRPr="004E1CAC" w:rsidRDefault="00DE290C" w:rsidP="004E1CAC">
      <w:pPr>
        <w:numPr>
          <w:ilvl w:val="0"/>
          <w:numId w:val="39"/>
        </w:numPr>
        <w:rPr>
          <w:rFonts w:ascii="Arial" w:hAnsi="Arial" w:cs="Arial"/>
          <w:b/>
          <w:sz w:val="22"/>
          <w:szCs w:val="22"/>
        </w:rPr>
      </w:pPr>
      <w:r w:rsidRPr="004E1CAC">
        <w:rPr>
          <w:rFonts w:ascii="Arial" w:hAnsi="Arial" w:cs="Arial"/>
          <w:b/>
          <w:sz w:val="22"/>
          <w:szCs w:val="22"/>
        </w:rPr>
        <w:t>ODBIÓR ROBÓT</w:t>
      </w:r>
    </w:p>
    <w:p w:rsidR="00CB1FAB" w:rsidRPr="00F833EA" w:rsidRDefault="00CB1FAB" w:rsidP="00CB1FAB">
      <w:pPr>
        <w:ind w:firstLine="0"/>
        <w:rPr>
          <w:rFonts w:ascii="Arial" w:hAnsi="Arial" w:cs="Arial"/>
          <w:sz w:val="22"/>
          <w:szCs w:val="22"/>
        </w:rPr>
      </w:pPr>
      <w:r w:rsidRPr="00F833EA">
        <w:rPr>
          <w:rFonts w:ascii="Arial" w:hAnsi="Arial" w:cs="Arial"/>
          <w:sz w:val="22"/>
          <w:szCs w:val="22"/>
        </w:rPr>
        <w:t>Ogólne zasady</w:t>
      </w:r>
      <w:r>
        <w:rPr>
          <w:rFonts w:ascii="Arial" w:hAnsi="Arial" w:cs="Arial"/>
          <w:sz w:val="22"/>
          <w:szCs w:val="22"/>
        </w:rPr>
        <w:t xml:space="preserve"> zgodnie z warunkami określonymi w SIWZ. </w:t>
      </w:r>
      <w:r w:rsidRPr="00F833EA">
        <w:rPr>
          <w:rFonts w:ascii="Arial" w:hAnsi="Arial" w:cs="Arial"/>
          <w:sz w:val="22"/>
          <w:szCs w:val="22"/>
        </w:rPr>
        <w:t xml:space="preserve"> </w:t>
      </w:r>
    </w:p>
    <w:p w:rsidR="00DE290C" w:rsidRPr="004E1CAC" w:rsidRDefault="00DE290C" w:rsidP="004E1CAC">
      <w:pPr>
        <w:numPr>
          <w:ilvl w:val="0"/>
          <w:numId w:val="39"/>
        </w:numPr>
        <w:rPr>
          <w:rFonts w:ascii="Arial" w:hAnsi="Arial" w:cs="Arial"/>
          <w:b/>
          <w:sz w:val="22"/>
          <w:szCs w:val="22"/>
        </w:rPr>
      </w:pPr>
      <w:r w:rsidRPr="004E1CAC">
        <w:rPr>
          <w:rFonts w:ascii="Arial" w:hAnsi="Arial" w:cs="Arial"/>
          <w:b/>
          <w:sz w:val="22"/>
          <w:szCs w:val="22"/>
        </w:rPr>
        <w:t>ROZLICZENIE ROBÓT</w:t>
      </w:r>
    </w:p>
    <w:p w:rsidR="00CB1FAB" w:rsidRPr="00F833EA" w:rsidRDefault="00CB1FAB" w:rsidP="00CB1FAB">
      <w:pPr>
        <w:ind w:firstLine="0"/>
        <w:rPr>
          <w:rFonts w:ascii="Arial" w:hAnsi="Arial" w:cs="Arial"/>
          <w:sz w:val="22"/>
          <w:szCs w:val="22"/>
        </w:rPr>
      </w:pPr>
      <w:r w:rsidRPr="00F833EA">
        <w:rPr>
          <w:rFonts w:ascii="Arial" w:hAnsi="Arial" w:cs="Arial"/>
          <w:sz w:val="22"/>
          <w:szCs w:val="22"/>
        </w:rPr>
        <w:t>Ogólne zasady</w:t>
      </w:r>
      <w:r>
        <w:rPr>
          <w:rFonts w:ascii="Arial" w:hAnsi="Arial" w:cs="Arial"/>
          <w:sz w:val="22"/>
          <w:szCs w:val="22"/>
        </w:rPr>
        <w:t xml:space="preserve"> zgodnie z warunkami określonymi w SIWZ. </w:t>
      </w:r>
      <w:r w:rsidRPr="00F833EA">
        <w:rPr>
          <w:rFonts w:ascii="Arial" w:hAnsi="Arial" w:cs="Arial"/>
          <w:sz w:val="22"/>
          <w:szCs w:val="22"/>
        </w:rPr>
        <w:t xml:space="preserve"> </w:t>
      </w:r>
    </w:p>
    <w:p w:rsidR="00DE290C" w:rsidRPr="004E1CAC" w:rsidRDefault="00DE290C" w:rsidP="004E1CAC">
      <w:pPr>
        <w:numPr>
          <w:ilvl w:val="0"/>
          <w:numId w:val="39"/>
        </w:numPr>
        <w:rPr>
          <w:rFonts w:ascii="Arial" w:hAnsi="Arial" w:cs="Arial"/>
          <w:b/>
          <w:sz w:val="22"/>
          <w:szCs w:val="22"/>
        </w:rPr>
      </w:pPr>
      <w:r w:rsidRPr="004E1CAC">
        <w:rPr>
          <w:rFonts w:ascii="Arial" w:hAnsi="Arial" w:cs="Arial"/>
          <w:b/>
          <w:sz w:val="22"/>
          <w:szCs w:val="22"/>
        </w:rPr>
        <w:t>DOKUMENTY ZWIĄZANE</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 xml:space="preserve"> Niniejszą specyfikację techniczną należy rozpatrywać łącznie z przepisami i dokumentami oraz poniższymi opracowaniami i</w:t>
      </w:r>
      <w:r w:rsidR="00F73EC1">
        <w:rPr>
          <w:rFonts w:ascii="Arial" w:hAnsi="Arial" w:cs="Arial"/>
          <w:sz w:val="22"/>
          <w:szCs w:val="22"/>
        </w:rPr>
        <w:t> </w:t>
      </w:r>
      <w:r w:rsidRPr="00F833EA">
        <w:rPr>
          <w:rFonts w:ascii="Arial" w:hAnsi="Arial" w:cs="Arial"/>
          <w:sz w:val="22"/>
          <w:szCs w:val="22"/>
        </w:rPr>
        <w:t>normami:</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Instytut Techniki Budowlanej: Warunki techniczne wykonania i odbioru robót budowlano - montażowych. Tom I - Budownictwo ogólne, Część 1. Wydawnictwo Arkady 1990.</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Praca zbiorowa pod redakcją Adama Ujmy: Warunki techniczne wykonania i odbioru robót budowlanych. Wydawnictwo Verlag Dashofer, Warszawa 2004, aktualizacja 2007.</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Praca zbiorowa pod kierunkiem L. Czarneckiego: BETON według normy PN-EN 206-1 - Komentarz. Wydawnictwo Polski Cement, Kraków 2004.</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Jamroży Z.: Beton i jego technologie. PWW, Warszawa 2000.</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Cement, kruszywa, beton. Poradnik pod kierunkiem Z. Giergicznego. Chorula 2007.</w:t>
      </w:r>
    </w:p>
    <w:p w:rsidR="00DE290C" w:rsidRPr="00F833EA" w:rsidRDefault="00DE290C" w:rsidP="00F73EC1">
      <w:pPr>
        <w:ind w:firstLine="0"/>
        <w:rPr>
          <w:rFonts w:ascii="Arial" w:hAnsi="Arial" w:cs="Arial"/>
          <w:sz w:val="22"/>
          <w:szCs w:val="22"/>
        </w:rPr>
      </w:pPr>
      <w:r w:rsidRPr="00F833EA">
        <w:rPr>
          <w:rFonts w:ascii="Arial" w:hAnsi="Arial" w:cs="Arial"/>
          <w:sz w:val="22"/>
          <w:szCs w:val="22"/>
        </w:rPr>
        <w:t>Praca zbiorowa: Cementy z dodatkami mineralnymi w technologii betonów nowej generacji. Górażdże Cement Opole 2002.</w:t>
      </w:r>
    </w:p>
    <w:tbl>
      <w:tblPr>
        <w:tblW w:w="9640" w:type="dxa"/>
        <w:tblInd w:w="98" w:type="dxa"/>
        <w:tblLayout w:type="fixed"/>
        <w:tblCellMar>
          <w:left w:w="10" w:type="dxa"/>
          <w:right w:w="10" w:type="dxa"/>
        </w:tblCellMar>
        <w:tblLook w:val="0000"/>
      </w:tblPr>
      <w:tblGrid>
        <w:gridCol w:w="2552"/>
        <w:gridCol w:w="7088"/>
      </w:tblGrid>
      <w:tr w:rsidR="00DE290C" w:rsidRPr="00F833EA" w:rsidTr="00DE290C">
        <w:tblPrEx>
          <w:tblCellMar>
            <w:top w:w="0" w:type="dxa"/>
            <w:bottom w:w="0" w:type="dxa"/>
          </w:tblCellMar>
        </w:tblPrEx>
        <w:trPr>
          <w:cantSplit/>
          <w:tblHeader/>
        </w:trPr>
        <w:tc>
          <w:tcPr>
            <w:tcW w:w="2552" w:type="dxa"/>
            <w:tcMar>
              <w:top w:w="0" w:type="dxa"/>
              <w:left w:w="108" w:type="dxa"/>
              <w:bottom w:w="0" w:type="dxa"/>
              <w:right w:w="108" w:type="dxa"/>
            </w:tcMar>
          </w:tcPr>
          <w:p w:rsidR="00DE290C" w:rsidRPr="00F833EA" w:rsidRDefault="00DE290C" w:rsidP="00DE290C">
            <w:pPr>
              <w:rPr>
                <w:rFonts w:ascii="Arial" w:hAnsi="Arial" w:cs="Arial"/>
                <w:sz w:val="22"/>
                <w:szCs w:val="22"/>
              </w:rPr>
            </w:pPr>
          </w:p>
        </w:tc>
        <w:tc>
          <w:tcPr>
            <w:tcW w:w="7088" w:type="dxa"/>
            <w:tcMar>
              <w:top w:w="0" w:type="dxa"/>
              <w:left w:w="108" w:type="dxa"/>
              <w:bottom w:w="0" w:type="dxa"/>
              <w:right w:w="108" w:type="dxa"/>
            </w:tcMar>
          </w:tcPr>
          <w:p w:rsidR="00DE290C" w:rsidRPr="00F833EA" w:rsidRDefault="00DE290C" w:rsidP="00DE290C">
            <w:pPr>
              <w:rPr>
                <w:rFonts w:ascii="Arial" w:hAnsi="Arial" w:cs="Arial"/>
                <w:sz w:val="22"/>
                <w:szCs w:val="22"/>
              </w:rPr>
            </w:pP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PN-B-10702:1999</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Wodociągi i kanalizacja. Zbiorniki. Wymagania i badania</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206-1:2003</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Beton. Część 1: Wymagania, właściwości, produkcja i zgodność.</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206-1:2002</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Cement. Część 1: Skład, wymagania i kryteria zgodności cementów powszechnego użytku.</w:t>
            </w:r>
          </w:p>
        </w:tc>
      </w:tr>
      <w:tr w:rsidR="00DE290C" w:rsidRPr="004E1CAC" w:rsidTr="00DE290C">
        <w:tblPrEx>
          <w:tblCellMar>
            <w:top w:w="0" w:type="dxa"/>
            <w:bottom w:w="0" w:type="dxa"/>
          </w:tblCellMar>
        </w:tblPrEx>
        <w:trPr>
          <w:cantSplit/>
          <w:trHeight w:val="508"/>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1008:2003</w:t>
            </w:r>
          </w:p>
          <w:p w:rsidR="00DE290C" w:rsidRPr="004E1CAC" w:rsidRDefault="00DE290C" w:rsidP="00DE290C">
            <w:pPr>
              <w:rPr>
                <w:rFonts w:ascii="Arial" w:hAnsi="Arial" w:cs="Arial"/>
                <w:sz w:val="22"/>
                <w:szCs w:val="22"/>
              </w:rPr>
            </w:pP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Woda zarobowa do betonu. Specyfikacja pobierania próbek, badanie i ocena przydatności wody zarobowej do betonu, w tym wody uzyskiwanej z produkcji betonu.</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12020:2004.</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Kruszywa do betonu</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934-2:2002</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Domieszki do betonu, zaprawy i zaczynu. Cz. 2: Domieszki do betonu. Definicje, wymagania, zgodność, znakowanie i etykietowanie.</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12350:2001</w:t>
            </w:r>
            <w:r w:rsidRPr="004E1CAC">
              <w:rPr>
                <w:rFonts w:ascii="Arial" w:hAnsi="Arial" w:cs="Arial"/>
                <w:sz w:val="22"/>
                <w:szCs w:val="22"/>
              </w:rPr>
              <w:br/>
              <w:t>Cz. 1</w:t>
            </w:r>
            <w:r w:rsidR="00E46152" w:rsidRPr="00D82967">
              <w:rPr>
                <w:sz w:val="22"/>
                <w:szCs w:val="22"/>
              </w:rPr>
              <w:sym w:font="Symbol" w:char="F0B8"/>
            </w:r>
            <w:r w:rsidRPr="004E1CAC">
              <w:rPr>
                <w:rFonts w:ascii="Arial" w:hAnsi="Arial" w:cs="Arial"/>
                <w:sz w:val="22"/>
                <w:szCs w:val="22"/>
              </w:rPr>
              <w:t>7</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Badania mieszanki betonowej.</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12390:2001,</w:t>
            </w:r>
            <w:r w:rsidRPr="004E1CAC">
              <w:rPr>
                <w:rFonts w:ascii="Arial" w:hAnsi="Arial" w:cs="Arial"/>
                <w:sz w:val="22"/>
                <w:szCs w:val="22"/>
              </w:rPr>
              <w:br/>
              <w:t>Cz. 1</w:t>
            </w:r>
            <w:r w:rsidR="00E46152" w:rsidRPr="00D82967">
              <w:rPr>
                <w:sz w:val="22"/>
                <w:szCs w:val="22"/>
              </w:rPr>
              <w:sym w:font="Symbol" w:char="F0B8"/>
            </w:r>
            <w:r w:rsidRPr="004E1CAC">
              <w:rPr>
                <w:rFonts w:ascii="Arial" w:hAnsi="Arial" w:cs="Arial"/>
                <w:sz w:val="22"/>
                <w:szCs w:val="22"/>
              </w:rPr>
              <w:t>8</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Badania betonu.</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PN-EN 12504:2001,</w:t>
            </w:r>
            <w:r w:rsidRPr="004E1CAC">
              <w:rPr>
                <w:rFonts w:ascii="Arial" w:hAnsi="Arial" w:cs="Arial"/>
                <w:sz w:val="22"/>
                <w:szCs w:val="22"/>
              </w:rPr>
              <w:br/>
              <w:t>Cz. 1 i 2.</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Badania betonu w konstrukcjach</w:t>
            </w:r>
          </w:p>
        </w:tc>
      </w:tr>
      <w:tr w:rsidR="00DE290C" w:rsidRPr="004E1CAC" w:rsidTr="00DE290C">
        <w:tblPrEx>
          <w:tblCellMar>
            <w:top w:w="0" w:type="dxa"/>
            <w:bottom w:w="0" w:type="dxa"/>
          </w:tblCellMar>
        </w:tblPrEx>
        <w:trPr>
          <w:cantSplit/>
          <w:trHeight w:val="504"/>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PN-88/B-06250</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Beton zwykły (ze zmianami w 1990 r).</w:t>
            </w:r>
          </w:p>
        </w:tc>
      </w:tr>
      <w:tr w:rsidR="00DE290C" w:rsidRPr="004E1CAC" w:rsidTr="00DE290C">
        <w:tblPrEx>
          <w:tblCellMar>
            <w:top w:w="0" w:type="dxa"/>
            <w:bottom w:w="0" w:type="dxa"/>
          </w:tblCellMar>
        </w:tblPrEx>
        <w:trPr>
          <w:cantSplit/>
          <w:trHeight w:val="333"/>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PN-B-03260:2002</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Konstrukcje betonowe, żelbetowe i sprężone.</w:t>
            </w:r>
          </w:p>
        </w:tc>
      </w:tr>
      <w:tr w:rsidR="00DE290C" w:rsidRPr="004E1CAC" w:rsidTr="00DE290C">
        <w:tblPrEx>
          <w:tblCellMar>
            <w:top w:w="0" w:type="dxa"/>
            <w:bottom w:w="0" w:type="dxa"/>
          </w:tblCellMar>
        </w:tblPrEx>
        <w:trPr>
          <w:cantSplit/>
          <w:trHeight w:val="367"/>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PN-82/H-93215</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Walcówka i pręty stalowe do zbrojenia betonu.</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F73EC1">
            <w:pPr>
              <w:ind w:firstLine="0"/>
              <w:rPr>
                <w:rFonts w:ascii="Arial" w:hAnsi="Arial" w:cs="Arial"/>
                <w:sz w:val="22"/>
                <w:szCs w:val="22"/>
              </w:rPr>
            </w:pPr>
            <w:r w:rsidRPr="004E1CAC">
              <w:rPr>
                <w:rFonts w:ascii="Arial" w:hAnsi="Arial" w:cs="Arial"/>
                <w:sz w:val="22"/>
                <w:szCs w:val="22"/>
              </w:rPr>
              <w:t>PN-ISO 6935-1:1998</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Stal do zbrojenia betonu. Pręty gładkie.</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PN-ISO 6935-2:1998</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Stal do  zbrojenia betonu. Pręty żebrowane.</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PN-90/M-47850</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Deskowania dla budownictwa monolitycznego. Deskowania uniwersalne</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PN-80/M-47340-20</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Betonowanie. Ogólne wymagania i badania.</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PN-76/M-47361.04</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Wibratory do zagęszczania betonów. Wibratory pogrążalne. Wymagania.</w:t>
            </w:r>
          </w:p>
        </w:tc>
      </w:tr>
      <w:tr w:rsidR="00DE290C" w:rsidRPr="004E1CAC" w:rsidTr="00DE290C">
        <w:tblPrEx>
          <w:tblCellMar>
            <w:top w:w="0" w:type="dxa"/>
            <w:bottom w:w="0" w:type="dxa"/>
          </w:tblCellMar>
        </w:tblPrEx>
        <w:trPr>
          <w:cantSplit/>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PN-B-10702</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Zbiorniki. Wymagania i badania przy odbiorze.</w:t>
            </w:r>
          </w:p>
          <w:p w:rsidR="00DE290C" w:rsidRPr="004E1CAC" w:rsidRDefault="00DE290C" w:rsidP="00E46152">
            <w:pPr>
              <w:ind w:firstLine="34"/>
              <w:rPr>
                <w:rFonts w:ascii="Arial" w:hAnsi="Arial" w:cs="Arial"/>
                <w:sz w:val="22"/>
                <w:szCs w:val="22"/>
              </w:rPr>
            </w:pP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1504-1:2006</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1: Definicje</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1504-2:2006</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2: Systemy ochrony powierzchniowej betonu</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1504-3:2006</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3: Naprawy konstrukcyjne i niekonstrukcyjne</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1504-4:2006</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4: Łączenie konstrukcyjne</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1504-5:2006</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5: Iniekcja betonu</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1504-6:2007</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6: Kotwienie stalowych prętów zbrojeniowych</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 xml:space="preserve"> PN-EN 1504-7:2007</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7: Ochrona zbrojenia przed korozją</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1504-8:2006</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Wyroby i systemy do ochrony i napraw konstrukcji betonowych - Definicje, wymagania, sterowanie jakością i ocena zgodności - Część 8: Sterowanie jakością i ocena zgodności</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1504-10:2005</w:t>
            </w:r>
          </w:p>
        </w:tc>
        <w:tc>
          <w:tcPr>
            <w:tcW w:w="7088" w:type="dxa"/>
            <w:tcMar>
              <w:top w:w="0" w:type="dxa"/>
              <w:left w:w="108" w:type="dxa"/>
              <w:bottom w:w="0" w:type="dxa"/>
              <w:right w:w="108" w:type="dxa"/>
            </w:tcMar>
          </w:tcPr>
          <w:p w:rsidR="00DE290C" w:rsidRPr="004E1CAC" w:rsidRDefault="00DE290C" w:rsidP="00E46152">
            <w:pPr>
              <w:ind w:firstLine="34"/>
              <w:rPr>
                <w:rFonts w:ascii="Arial" w:hAnsi="Arial" w:cs="Arial"/>
                <w:sz w:val="22"/>
                <w:szCs w:val="22"/>
              </w:rPr>
            </w:pPr>
            <w:r w:rsidRPr="004E1CAC">
              <w:rPr>
                <w:rFonts w:ascii="Arial" w:hAnsi="Arial" w:cs="Arial"/>
                <w:sz w:val="22"/>
                <w:szCs w:val="22"/>
              </w:rPr>
              <w:t>Tytuł: wyroby i systemy do ochrony i napraw konstrukcji betonowych - definicje, wymagania, sterowanie jakością i ocena zgodności - część 10: Stosowanie wyrobów i systemów na placu budowy oraz sterowanie jakością prac</w:t>
            </w:r>
          </w:p>
        </w:tc>
      </w:tr>
      <w:tr w:rsidR="00DE290C" w:rsidRPr="004E1CAC" w:rsidTr="00DE290C">
        <w:tblPrEx>
          <w:tblCellMar>
            <w:top w:w="0" w:type="dxa"/>
            <w:bottom w:w="0" w:type="dxa"/>
          </w:tblCellMar>
        </w:tblPrEx>
        <w:trPr>
          <w:cantSplit/>
          <w:trHeight w:val="492"/>
        </w:trPr>
        <w:tc>
          <w:tcPr>
            <w:tcW w:w="2552"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PN-EN ISO 4287:1999</w:t>
            </w:r>
          </w:p>
        </w:tc>
        <w:tc>
          <w:tcPr>
            <w:tcW w:w="7088" w:type="dxa"/>
            <w:tcMar>
              <w:top w:w="0" w:type="dxa"/>
              <w:left w:w="108" w:type="dxa"/>
              <w:bottom w:w="0" w:type="dxa"/>
              <w:right w:w="108" w:type="dxa"/>
            </w:tcMar>
          </w:tcPr>
          <w:p w:rsidR="00DE290C" w:rsidRPr="004E1CAC" w:rsidRDefault="00DE290C" w:rsidP="00E46152">
            <w:pPr>
              <w:ind w:firstLine="0"/>
              <w:rPr>
                <w:rFonts w:ascii="Arial" w:hAnsi="Arial" w:cs="Arial"/>
                <w:sz w:val="22"/>
                <w:szCs w:val="22"/>
              </w:rPr>
            </w:pPr>
            <w:r w:rsidRPr="004E1CAC">
              <w:rPr>
                <w:rFonts w:ascii="Arial" w:hAnsi="Arial" w:cs="Arial"/>
                <w:sz w:val="22"/>
                <w:szCs w:val="22"/>
              </w:rPr>
              <w:t>Tytuł: specyfikacje geometrii wyrobów - struktura geometryczna powierzchni: metoda profilowa - terminy, definicje i parametry struktury geometrycznej powierzchni</w:t>
            </w:r>
          </w:p>
        </w:tc>
      </w:tr>
    </w:tbl>
    <w:p w:rsidR="0039603F" w:rsidRPr="0039603F" w:rsidRDefault="00DE290C" w:rsidP="0039603F">
      <w:pPr>
        <w:ind w:firstLine="0"/>
        <w:jc w:val="left"/>
        <w:rPr>
          <w:rFonts w:ascii="Arial" w:hAnsi="Arial" w:cs="Arial"/>
          <w:sz w:val="22"/>
          <w:szCs w:val="22"/>
        </w:rPr>
      </w:pPr>
      <w:r w:rsidRPr="004E1CAC">
        <w:rPr>
          <w:rFonts w:ascii="Arial" w:hAnsi="Arial" w:cs="Arial"/>
          <w:b/>
          <w:sz w:val="22"/>
          <w:szCs w:val="22"/>
        </w:rPr>
        <w:t>Uwaga:</w:t>
      </w:r>
      <w:r w:rsidRPr="004E1CAC">
        <w:rPr>
          <w:rFonts w:ascii="Arial" w:hAnsi="Arial" w:cs="Arial"/>
          <w:sz w:val="22"/>
          <w:szCs w:val="22"/>
        </w:rPr>
        <w:t xml:space="preserve">     Powołane normy i przepisy należy zweryfikować pod względem aktualności z</w:t>
      </w:r>
      <w:r w:rsidR="004E1CAC">
        <w:rPr>
          <w:rFonts w:ascii="Arial" w:hAnsi="Arial" w:cs="Arial"/>
          <w:sz w:val="22"/>
          <w:szCs w:val="22"/>
        </w:rPr>
        <w:t> </w:t>
      </w:r>
      <w:r w:rsidRPr="004E1CAC">
        <w:rPr>
          <w:rFonts w:ascii="Arial" w:hAnsi="Arial" w:cs="Arial"/>
          <w:sz w:val="22"/>
          <w:szCs w:val="22"/>
        </w:rPr>
        <w:t>chwilą</w:t>
      </w:r>
      <w:r w:rsidR="004E1CAC">
        <w:rPr>
          <w:rFonts w:ascii="Arial" w:hAnsi="Arial" w:cs="Arial"/>
          <w:sz w:val="22"/>
          <w:szCs w:val="22"/>
        </w:rPr>
        <w:t xml:space="preserve"> </w:t>
      </w:r>
      <w:r w:rsidRPr="004E1CAC">
        <w:rPr>
          <w:rFonts w:ascii="Arial" w:hAnsi="Arial" w:cs="Arial"/>
          <w:sz w:val="22"/>
          <w:szCs w:val="22"/>
        </w:rPr>
        <w:t>ich</w:t>
      </w:r>
      <w:r w:rsidR="004E1CAC">
        <w:rPr>
          <w:rFonts w:ascii="Arial" w:hAnsi="Arial" w:cs="Arial"/>
          <w:sz w:val="22"/>
          <w:szCs w:val="22"/>
        </w:rPr>
        <w:t xml:space="preserve"> </w:t>
      </w:r>
      <w:r w:rsidRPr="004E1CAC">
        <w:rPr>
          <w:rFonts w:ascii="Arial" w:hAnsi="Arial" w:cs="Arial"/>
          <w:sz w:val="22"/>
          <w:szCs w:val="22"/>
        </w:rPr>
        <w:t>stosowani</w:t>
      </w:r>
      <w:r w:rsidR="0039603F">
        <w:rPr>
          <w:rFonts w:ascii="Arial" w:hAnsi="Arial" w:cs="Arial"/>
          <w:sz w:val="22"/>
          <w:szCs w:val="22"/>
        </w:rPr>
        <w:t xml:space="preserve">a. </w:t>
      </w:r>
    </w:p>
    <w:sectPr w:rsidR="0039603F" w:rsidRPr="0039603F" w:rsidSect="00D00DB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D53" w:rsidRDefault="00682D53">
      <w:pPr>
        <w:spacing w:after="0" w:line="240" w:lineRule="auto"/>
      </w:pPr>
      <w:r>
        <w:separator/>
      </w:r>
    </w:p>
  </w:endnote>
  <w:endnote w:type="continuationSeparator" w:id="0">
    <w:p w:rsidR="00682D53" w:rsidRDefault="00682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48" w:rsidRDefault="00CB2B48">
    <w:pPr>
      <w:pStyle w:val="Stopka"/>
      <w:jc w:val="right"/>
    </w:pPr>
    <w:fldSimple w:instr=" PAGE   \* MERGEFORMAT ">
      <w:r>
        <w:rPr>
          <w:noProof/>
        </w:rPr>
        <w:t>3</w:t>
      </w:r>
    </w:fldSimple>
  </w:p>
  <w:p w:rsidR="007B75A8" w:rsidRPr="00772C7F" w:rsidRDefault="007B75A8" w:rsidP="00772C7F">
    <w:pPr>
      <w:pStyle w:val="Stopk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D53" w:rsidRDefault="00682D53">
      <w:pPr>
        <w:spacing w:after="0" w:line="240" w:lineRule="auto"/>
      </w:pPr>
      <w:r>
        <w:separator/>
      </w:r>
    </w:p>
  </w:footnote>
  <w:footnote w:type="continuationSeparator" w:id="0">
    <w:p w:rsidR="00682D53" w:rsidRDefault="00682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0C" w:rsidRPr="00F833EA" w:rsidRDefault="00DE290C" w:rsidP="00F833E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3A8"/>
    <w:multiLevelType w:val="hybridMultilevel"/>
    <w:tmpl w:val="362ECD2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0C001B0"/>
    <w:multiLevelType w:val="hybridMultilevel"/>
    <w:tmpl w:val="EF20245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02B21C02"/>
    <w:multiLevelType w:val="hybridMultilevel"/>
    <w:tmpl w:val="56DCA5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05CB76CD"/>
    <w:multiLevelType w:val="hybridMultilevel"/>
    <w:tmpl w:val="F0F68C0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06FD5916"/>
    <w:multiLevelType w:val="hybridMultilevel"/>
    <w:tmpl w:val="CBC25F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08AA0CE8"/>
    <w:multiLevelType w:val="hybridMultilevel"/>
    <w:tmpl w:val="951497B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0D79033D"/>
    <w:multiLevelType w:val="hybridMultilevel"/>
    <w:tmpl w:val="B86E08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0F950089"/>
    <w:multiLevelType w:val="hybridMultilevel"/>
    <w:tmpl w:val="657CCD9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0FEB4BA5"/>
    <w:multiLevelType w:val="hybridMultilevel"/>
    <w:tmpl w:val="7D745BB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11C013EB"/>
    <w:multiLevelType w:val="hybridMultilevel"/>
    <w:tmpl w:val="828CA2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12771360"/>
    <w:multiLevelType w:val="hybridMultilevel"/>
    <w:tmpl w:val="E1BC9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3305F1"/>
    <w:multiLevelType w:val="hybridMultilevel"/>
    <w:tmpl w:val="290E51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8A77415"/>
    <w:multiLevelType w:val="hybridMultilevel"/>
    <w:tmpl w:val="48E289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1BE13677"/>
    <w:multiLevelType w:val="hybridMultilevel"/>
    <w:tmpl w:val="656E9EE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20D41073"/>
    <w:multiLevelType w:val="multilevel"/>
    <w:tmpl w:val="A61AD9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1185FBC"/>
    <w:multiLevelType w:val="hybridMultilevel"/>
    <w:tmpl w:val="D1A08E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23617B02"/>
    <w:multiLevelType w:val="hybridMultilevel"/>
    <w:tmpl w:val="A37C6BD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24B72F0A"/>
    <w:multiLevelType w:val="hybridMultilevel"/>
    <w:tmpl w:val="A1CC8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C54A3F"/>
    <w:multiLevelType w:val="hybridMultilevel"/>
    <w:tmpl w:val="17265B5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250863B3"/>
    <w:multiLevelType w:val="hybridMultilevel"/>
    <w:tmpl w:val="45FEB6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nsid w:val="26D45A59"/>
    <w:multiLevelType w:val="hybridMultilevel"/>
    <w:tmpl w:val="9306DA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nsid w:val="3B4C257C"/>
    <w:multiLevelType w:val="hybridMultilevel"/>
    <w:tmpl w:val="A556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4A5818"/>
    <w:multiLevelType w:val="hybridMultilevel"/>
    <w:tmpl w:val="A81CA4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3FA27229"/>
    <w:multiLevelType w:val="hybridMultilevel"/>
    <w:tmpl w:val="9CA4E6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442747E0"/>
    <w:multiLevelType w:val="hybridMultilevel"/>
    <w:tmpl w:val="6694C6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nsid w:val="48634417"/>
    <w:multiLevelType w:val="hybridMultilevel"/>
    <w:tmpl w:val="ED32309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nsid w:val="4AE56C19"/>
    <w:multiLevelType w:val="hybridMultilevel"/>
    <w:tmpl w:val="B858BE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nsid w:val="4CD30268"/>
    <w:multiLevelType w:val="hybridMultilevel"/>
    <w:tmpl w:val="F18E5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DEE78E2"/>
    <w:multiLevelType w:val="hybridMultilevel"/>
    <w:tmpl w:val="2C6A2B1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50B14BAB"/>
    <w:multiLevelType w:val="hybridMultilevel"/>
    <w:tmpl w:val="65E8DD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nsid w:val="51CF341F"/>
    <w:multiLevelType w:val="hybridMultilevel"/>
    <w:tmpl w:val="80BAF3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57E64A94"/>
    <w:multiLevelType w:val="hybridMultilevel"/>
    <w:tmpl w:val="AE989F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5A1109A9"/>
    <w:multiLevelType w:val="multilevel"/>
    <w:tmpl w:val="8A2C4AD0"/>
    <w:lvl w:ilvl="0">
      <w:start w:val="1"/>
      <w:numFmt w:val="decimal"/>
      <w:lvlText w:val="%1."/>
      <w:lvlJc w:val="left"/>
      <w:pPr>
        <w:ind w:left="1068" w:hanging="360"/>
      </w:pPr>
      <w:rPr>
        <w:rFonts w:ascii="Arial" w:eastAsia="Times New Roman" w:hAnsi="Arial" w:cs="Arial"/>
      </w:rPr>
    </w:lvl>
    <w:lvl w:ilvl="1">
      <w:start w:val="1"/>
      <w:numFmt w:val="decimal"/>
      <w:isLgl/>
      <w:lvlText w:val="%2."/>
      <w:lvlJc w:val="left"/>
      <w:pPr>
        <w:ind w:left="1428" w:hanging="720"/>
      </w:pPr>
      <w:rPr>
        <w:rFonts w:ascii="Arial" w:eastAsia="Times New Roman" w:hAnsi="Arial" w:cs="Arial"/>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nsid w:val="5ED97D49"/>
    <w:multiLevelType w:val="hybridMultilevel"/>
    <w:tmpl w:val="7D8C02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nsid w:val="644D21FD"/>
    <w:multiLevelType w:val="hybridMultilevel"/>
    <w:tmpl w:val="497C82C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nsid w:val="67F26EED"/>
    <w:multiLevelType w:val="hybridMultilevel"/>
    <w:tmpl w:val="8C900C6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nsid w:val="6C6F3E0B"/>
    <w:multiLevelType w:val="hybridMultilevel"/>
    <w:tmpl w:val="B3BA729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nsid w:val="6D691DF3"/>
    <w:multiLevelType w:val="hybridMultilevel"/>
    <w:tmpl w:val="7A56A8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nsid w:val="723D5C19"/>
    <w:multiLevelType w:val="hybridMultilevel"/>
    <w:tmpl w:val="0BC014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nsid w:val="75BA3E0F"/>
    <w:multiLevelType w:val="hybridMultilevel"/>
    <w:tmpl w:val="10E6978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nsid w:val="79440419"/>
    <w:multiLevelType w:val="hybridMultilevel"/>
    <w:tmpl w:val="9F88946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nsid w:val="7B443162"/>
    <w:multiLevelType w:val="hybridMultilevel"/>
    <w:tmpl w:val="5BE4CB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nsid w:val="7C63231D"/>
    <w:multiLevelType w:val="hybridMultilevel"/>
    <w:tmpl w:val="D54E905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nsid w:val="7CB16583"/>
    <w:multiLevelType w:val="hybridMultilevel"/>
    <w:tmpl w:val="48C4E4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nsid w:val="7EC762F9"/>
    <w:multiLevelType w:val="hybridMultilevel"/>
    <w:tmpl w:val="5A96B9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8"/>
  </w:num>
  <w:num w:numId="2">
    <w:abstractNumId w:val="40"/>
  </w:num>
  <w:num w:numId="3">
    <w:abstractNumId w:val="28"/>
  </w:num>
  <w:num w:numId="4">
    <w:abstractNumId w:val="16"/>
  </w:num>
  <w:num w:numId="5">
    <w:abstractNumId w:val="11"/>
  </w:num>
  <w:num w:numId="6">
    <w:abstractNumId w:val="39"/>
  </w:num>
  <w:num w:numId="7">
    <w:abstractNumId w:val="4"/>
  </w:num>
  <w:num w:numId="8">
    <w:abstractNumId w:val="41"/>
  </w:num>
  <w:num w:numId="9">
    <w:abstractNumId w:val="18"/>
  </w:num>
  <w:num w:numId="10">
    <w:abstractNumId w:val="9"/>
  </w:num>
  <w:num w:numId="11">
    <w:abstractNumId w:val="7"/>
  </w:num>
  <w:num w:numId="12">
    <w:abstractNumId w:val="43"/>
  </w:num>
  <w:num w:numId="13">
    <w:abstractNumId w:val="3"/>
  </w:num>
  <w:num w:numId="14">
    <w:abstractNumId w:val="25"/>
  </w:num>
  <w:num w:numId="15">
    <w:abstractNumId w:val="20"/>
  </w:num>
  <w:num w:numId="16">
    <w:abstractNumId w:val="13"/>
  </w:num>
  <w:num w:numId="17">
    <w:abstractNumId w:val="26"/>
  </w:num>
  <w:num w:numId="18">
    <w:abstractNumId w:val="5"/>
  </w:num>
  <w:num w:numId="19">
    <w:abstractNumId w:val="0"/>
  </w:num>
  <w:num w:numId="20">
    <w:abstractNumId w:val="34"/>
  </w:num>
  <w:num w:numId="21">
    <w:abstractNumId w:val="36"/>
  </w:num>
  <w:num w:numId="22">
    <w:abstractNumId w:val="2"/>
  </w:num>
  <w:num w:numId="23">
    <w:abstractNumId w:val="22"/>
  </w:num>
  <w:num w:numId="24">
    <w:abstractNumId w:val="24"/>
  </w:num>
  <w:num w:numId="25">
    <w:abstractNumId w:val="8"/>
  </w:num>
  <w:num w:numId="26">
    <w:abstractNumId w:val="31"/>
  </w:num>
  <w:num w:numId="27">
    <w:abstractNumId w:val="12"/>
  </w:num>
  <w:num w:numId="28">
    <w:abstractNumId w:val="6"/>
  </w:num>
  <w:num w:numId="29">
    <w:abstractNumId w:val="33"/>
  </w:num>
  <w:num w:numId="30">
    <w:abstractNumId w:val="35"/>
  </w:num>
  <w:num w:numId="31">
    <w:abstractNumId w:val="1"/>
  </w:num>
  <w:num w:numId="32">
    <w:abstractNumId w:val="15"/>
  </w:num>
  <w:num w:numId="33">
    <w:abstractNumId w:val="44"/>
  </w:num>
  <w:num w:numId="34">
    <w:abstractNumId w:val="37"/>
  </w:num>
  <w:num w:numId="35">
    <w:abstractNumId w:val="42"/>
  </w:num>
  <w:num w:numId="36">
    <w:abstractNumId w:val="23"/>
  </w:num>
  <w:num w:numId="37">
    <w:abstractNumId w:val="30"/>
  </w:num>
  <w:num w:numId="38">
    <w:abstractNumId w:val="32"/>
  </w:num>
  <w:num w:numId="39">
    <w:abstractNumId w:val="14"/>
  </w:num>
  <w:num w:numId="40">
    <w:abstractNumId w:val="21"/>
  </w:num>
  <w:num w:numId="41">
    <w:abstractNumId w:val="17"/>
  </w:num>
  <w:num w:numId="42">
    <w:abstractNumId w:val="29"/>
  </w:num>
  <w:num w:numId="43">
    <w:abstractNumId w:val="19"/>
  </w:num>
  <w:num w:numId="44">
    <w:abstractNumId w:val="10"/>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rsids>
    <w:rsidRoot w:val="00DE290C"/>
    <w:rsid w:val="00000101"/>
    <w:rsid w:val="000001DC"/>
    <w:rsid w:val="000003B3"/>
    <w:rsid w:val="000004C2"/>
    <w:rsid w:val="000009A7"/>
    <w:rsid w:val="00000D4F"/>
    <w:rsid w:val="00000F1A"/>
    <w:rsid w:val="00001630"/>
    <w:rsid w:val="00001B6F"/>
    <w:rsid w:val="000021B1"/>
    <w:rsid w:val="000021EB"/>
    <w:rsid w:val="000022E3"/>
    <w:rsid w:val="0000250A"/>
    <w:rsid w:val="000025CB"/>
    <w:rsid w:val="00002675"/>
    <w:rsid w:val="00002B18"/>
    <w:rsid w:val="00003017"/>
    <w:rsid w:val="00003996"/>
    <w:rsid w:val="00003EE3"/>
    <w:rsid w:val="00003F57"/>
    <w:rsid w:val="00003FAC"/>
    <w:rsid w:val="00004212"/>
    <w:rsid w:val="0000482E"/>
    <w:rsid w:val="00004B29"/>
    <w:rsid w:val="00004CE2"/>
    <w:rsid w:val="00005185"/>
    <w:rsid w:val="000052D4"/>
    <w:rsid w:val="0000560F"/>
    <w:rsid w:val="00005708"/>
    <w:rsid w:val="000057CC"/>
    <w:rsid w:val="00005A64"/>
    <w:rsid w:val="00005B92"/>
    <w:rsid w:val="00006061"/>
    <w:rsid w:val="00006499"/>
    <w:rsid w:val="0000663A"/>
    <w:rsid w:val="00006828"/>
    <w:rsid w:val="00006C37"/>
    <w:rsid w:val="000073D6"/>
    <w:rsid w:val="00007689"/>
    <w:rsid w:val="00007A0B"/>
    <w:rsid w:val="00007B80"/>
    <w:rsid w:val="00007BC6"/>
    <w:rsid w:val="00007DC7"/>
    <w:rsid w:val="00007F4E"/>
    <w:rsid w:val="000100E6"/>
    <w:rsid w:val="00010117"/>
    <w:rsid w:val="0001129C"/>
    <w:rsid w:val="00011A05"/>
    <w:rsid w:val="00011B02"/>
    <w:rsid w:val="00013431"/>
    <w:rsid w:val="0001379D"/>
    <w:rsid w:val="00013861"/>
    <w:rsid w:val="00013A9F"/>
    <w:rsid w:val="00014335"/>
    <w:rsid w:val="000143F8"/>
    <w:rsid w:val="00014426"/>
    <w:rsid w:val="000145FA"/>
    <w:rsid w:val="00014668"/>
    <w:rsid w:val="000147DC"/>
    <w:rsid w:val="000147FE"/>
    <w:rsid w:val="000151F0"/>
    <w:rsid w:val="0001591F"/>
    <w:rsid w:val="000159C6"/>
    <w:rsid w:val="00016512"/>
    <w:rsid w:val="0001696E"/>
    <w:rsid w:val="000176FD"/>
    <w:rsid w:val="0001781F"/>
    <w:rsid w:val="00017A81"/>
    <w:rsid w:val="00017B8D"/>
    <w:rsid w:val="00017F67"/>
    <w:rsid w:val="000200F9"/>
    <w:rsid w:val="00020217"/>
    <w:rsid w:val="000204AA"/>
    <w:rsid w:val="000206C6"/>
    <w:rsid w:val="00020715"/>
    <w:rsid w:val="00020B4D"/>
    <w:rsid w:val="000212A7"/>
    <w:rsid w:val="0002187E"/>
    <w:rsid w:val="00021B5D"/>
    <w:rsid w:val="00022076"/>
    <w:rsid w:val="0002259F"/>
    <w:rsid w:val="000228FF"/>
    <w:rsid w:val="00022C2B"/>
    <w:rsid w:val="00022D0E"/>
    <w:rsid w:val="00022E2F"/>
    <w:rsid w:val="00022F47"/>
    <w:rsid w:val="00022FBC"/>
    <w:rsid w:val="000230BC"/>
    <w:rsid w:val="00023532"/>
    <w:rsid w:val="00023E6D"/>
    <w:rsid w:val="0002404D"/>
    <w:rsid w:val="0002426C"/>
    <w:rsid w:val="00024278"/>
    <w:rsid w:val="000243C6"/>
    <w:rsid w:val="0002444B"/>
    <w:rsid w:val="000247BC"/>
    <w:rsid w:val="00024859"/>
    <w:rsid w:val="000249B2"/>
    <w:rsid w:val="00024AC2"/>
    <w:rsid w:val="00024AEE"/>
    <w:rsid w:val="00024B5B"/>
    <w:rsid w:val="00024EA7"/>
    <w:rsid w:val="00025108"/>
    <w:rsid w:val="00025213"/>
    <w:rsid w:val="00025240"/>
    <w:rsid w:val="00025966"/>
    <w:rsid w:val="00025A6C"/>
    <w:rsid w:val="00025A91"/>
    <w:rsid w:val="00025B8D"/>
    <w:rsid w:val="00025DBB"/>
    <w:rsid w:val="00025ED5"/>
    <w:rsid w:val="000261BA"/>
    <w:rsid w:val="0002628A"/>
    <w:rsid w:val="000262D2"/>
    <w:rsid w:val="000264EB"/>
    <w:rsid w:val="00026958"/>
    <w:rsid w:val="00026F88"/>
    <w:rsid w:val="0002740A"/>
    <w:rsid w:val="000274D2"/>
    <w:rsid w:val="000276A7"/>
    <w:rsid w:val="0002794C"/>
    <w:rsid w:val="00027A12"/>
    <w:rsid w:val="00027AEE"/>
    <w:rsid w:val="00027E80"/>
    <w:rsid w:val="00030224"/>
    <w:rsid w:val="000305E9"/>
    <w:rsid w:val="000307DF"/>
    <w:rsid w:val="00030875"/>
    <w:rsid w:val="00030AEC"/>
    <w:rsid w:val="00030D48"/>
    <w:rsid w:val="00030D9C"/>
    <w:rsid w:val="00030E7B"/>
    <w:rsid w:val="00030FA5"/>
    <w:rsid w:val="00031594"/>
    <w:rsid w:val="00031726"/>
    <w:rsid w:val="00031A90"/>
    <w:rsid w:val="00031E66"/>
    <w:rsid w:val="00031F1A"/>
    <w:rsid w:val="00032143"/>
    <w:rsid w:val="000324E2"/>
    <w:rsid w:val="0003271C"/>
    <w:rsid w:val="00032F13"/>
    <w:rsid w:val="000335DD"/>
    <w:rsid w:val="00033616"/>
    <w:rsid w:val="00033B19"/>
    <w:rsid w:val="00033B1B"/>
    <w:rsid w:val="00033EBB"/>
    <w:rsid w:val="00033F1B"/>
    <w:rsid w:val="00034246"/>
    <w:rsid w:val="000345D1"/>
    <w:rsid w:val="00034940"/>
    <w:rsid w:val="00034DEF"/>
    <w:rsid w:val="00034FDB"/>
    <w:rsid w:val="000351EE"/>
    <w:rsid w:val="000352EC"/>
    <w:rsid w:val="00035383"/>
    <w:rsid w:val="00035537"/>
    <w:rsid w:val="00035711"/>
    <w:rsid w:val="00036300"/>
    <w:rsid w:val="000366B7"/>
    <w:rsid w:val="00036793"/>
    <w:rsid w:val="0003682A"/>
    <w:rsid w:val="00036845"/>
    <w:rsid w:val="000370CC"/>
    <w:rsid w:val="000374FD"/>
    <w:rsid w:val="000376EF"/>
    <w:rsid w:val="0003773D"/>
    <w:rsid w:val="00037863"/>
    <w:rsid w:val="00037AB1"/>
    <w:rsid w:val="00037B7B"/>
    <w:rsid w:val="000401B6"/>
    <w:rsid w:val="000402AE"/>
    <w:rsid w:val="00040368"/>
    <w:rsid w:val="00040471"/>
    <w:rsid w:val="000407AA"/>
    <w:rsid w:val="000408BB"/>
    <w:rsid w:val="00040910"/>
    <w:rsid w:val="00040D8E"/>
    <w:rsid w:val="00040E5A"/>
    <w:rsid w:val="000410D9"/>
    <w:rsid w:val="000411A3"/>
    <w:rsid w:val="000414F9"/>
    <w:rsid w:val="000415FA"/>
    <w:rsid w:val="00041607"/>
    <w:rsid w:val="0004183C"/>
    <w:rsid w:val="00041B77"/>
    <w:rsid w:val="00041D4F"/>
    <w:rsid w:val="000420E9"/>
    <w:rsid w:val="00042243"/>
    <w:rsid w:val="00042389"/>
    <w:rsid w:val="000423A2"/>
    <w:rsid w:val="000433ED"/>
    <w:rsid w:val="00043D22"/>
    <w:rsid w:val="00044169"/>
    <w:rsid w:val="000442FB"/>
    <w:rsid w:val="0004433F"/>
    <w:rsid w:val="000444C5"/>
    <w:rsid w:val="00044803"/>
    <w:rsid w:val="00044C13"/>
    <w:rsid w:val="00044CED"/>
    <w:rsid w:val="000451EC"/>
    <w:rsid w:val="00045380"/>
    <w:rsid w:val="000453C3"/>
    <w:rsid w:val="00045BE3"/>
    <w:rsid w:val="00045E7E"/>
    <w:rsid w:val="00046181"/>
    <w:rsid w:val="0004651D"/>
    <w:rsid w:val="0004659F"/>
    <w:rsid w:val="00046838"/>
    <w:rsid w:val="00046C15"/>
    <w:rsid w:val="00046E84"/>
    <w:rsid w:val="00046F94"/>
    <w:rsid w:val="00047348"/>
    <w:rsid w:val="00047B8F"/>
    <w:rsid w:val="00047E3B"/>
    <w:rsid w:val="00050011"/>
    <w:rsid w:val="000502A7"/>
    <w:rsid w:val="000502CB"/>
    <w:rsid w:val="00050970"/>
    <w:rsid w:val="00050A71"/>
    <w:rsid w:val="00050A80"/>
    <w:rsid w:val="00051035"/>
    <w:rsid w:val="00051152"/>
    <w:rsid w:val="000514D4"/>
    <w:rsid w:val="0005166A"/>
    <w:rsid w:val="00051862"/>
    <w:rsid w:val="0005189F"/>
    <w:rsid w:val="000518AB"/>
    <w:rsid w:val="0005198F"/>
    <w:rsid w:val="000519E3"/>
    <w:rsid w:val="00051A81"/>
    <w:rsid w:val="00052284"/>
    <w:rsid w:val="000524EE"/>
    <w:rsid w:val="0005261B"/>
    <w:rsid w:val="0005321F"/>
    <w:rsid w:val="000538B5"/>
    <w:rsid w:val="00053AD2"/>
    <w:rsid w:val="00053FBA"/>
    <w:rsid w:val="000540BE"/>
    <w:rsid w:val="00054973"/>
    <w:rsid w:val="00054ACA"/>
    <w:rsid w:val="00054D9D"/>
    <w:rsid w:val="00054FC4"/>
    <w:rsid w:val="00055169"/>
    <w:rsid w:val="000552C8"/>
    <w:rsid w:val="000552FE"/>
    <w:rsid w:val="00055641"/>
    <w:rsid w:val="00055A71"/>
    <w:rsid w:val="00056425"/>
    <w:rsid w:val="00056558"/>
    <w:rsid w:val="000567B1"/>
    <w:rsid w:val="000569B1"/>
    <w:rsid w:val="00056F16"/>
    <w:rsid w:val="00057124"/>
    <w:rsid w:val="0005734D"/>
    <w:rsid w:val="000573F2"/>
    <w:rsid w:val="00057458"/>
    <w:rsid w:val="00057725"/>
    <w:rsid w:val="00057947"/>
    <w:rsid w:val="00057AB2"/>
    <w:rsid w:val="00057E12"/>
    <w:rsid w:val="00057EBA"/>
    <w:rsid w:val="00057F30"/>
    <w:rsid w:val="0006007C"/>
    <w:rsid w:val="0006054E"/>
    <w:rsid w:val="00060856"/>
    <w:rsid w:val="000608FA"/>
    <w:rsid w:val="000609B6"/>
    <w:rsid w:val="00060A8A"/>
    <w:rsid w:val="00060EC2"/>
    <w:rsid w:val="00060F8B"/>
    <w:rsid w:val="00060F9D"/>
    <w:rsid w:val="00061221"/>
    <w:rsid w:val="0006134B"/>
    <w:rsid w:val="000617C8"/>
    <w:rsid w:val="00061996"/>
    <w:rsid w:val="0006205D"/>
    <w:rsid w:val="0006222F"/>
    <w:rsid w:val="0006246E"/>
    <w:rsid w:val="0006254A"/>
    <w:rsid w:val="000628ED"/>
    <w:rsid w:val="00062964"/>
    <w:rsid w:val="000634D4"/>
    <w:rsid w:val="00063691"/>
    <w:rsid w:val="00063FA0"/>
    <w:rsid w:val="00063FA6"/>
    <w:rsid w:val="00064497"/>
    <w:rsid w:val="0006468B"/>
    <w:rsid w:val="00064694"/>
    <w:rsid w:val="000648D4"/>
    <w:rsid w:val="00064D09"/>
    <w:rsid w:val="00064D2B"/>
    <w:rsid w:val="00064E5D"/>
    <w:rsid w:val="000650AE"/>
    <w:rsid w:val="000653A7"/>
    <w:rsid w:val="00065641"/>
    <w:rsid w:val="00065CE2"/>
    <w:rsid w:val="00065D55"/>
    <w:rsid w:val="0006605E"/>
    <w:rsid w:val="0006641A"/>
    <w:rsid w:val="000665D1"/>
    <w:rsid w:val="00066D65"/>
    <w:rsid w:val="00066DF1"/>
    <w:rsid w:val="00066F89"/>
    <w:rsid w:val="0006710E"/>
    <w:rsid w:val="000671D7"/>
    <w:rsid w:val="00067BBC"/>
    <w:rsid w:val="00067EC4"/>
    <w:rsid w:val="00067EEE"/>
    <w:rsid w:val="00067F06"/>
    <w:rsid w:val="00070057"/>
    <w:rsid w:val="000700C2"/>
    <w:rsid w:val="00070310"/>
    <w:rsid w:val="00070362"/>
    <w:rsid w:val="000704B1"/>
    <w:rsid w:val="0007058B"/>
    <w:rsid w:val="000711B6"/>
    <w:rsid w:val="0007142B"/>
    <w:rsid w:val="0007152B"/>
    <w:rsid w:val="00071839"/>
    <w:rsid w:val="00071B4C"/>
    <w:rsid w:val="00071E95"/>
    <w:rsid w:val="000726B2"/>
    <w:rsid w:val="00072943"/>
    <w:rsid w:val="00072BB7"/>
    <w:rsid w:val="000733F0"/>
    <w:rsid w:val="00073471"/>
    <w:rsid w:val="0007365E"/>
    <w:rsid w:val="000736FF"/>
    <w:rsid w:val="00073968"/>
    <w:rsid w:val="00073E04"/>
    <w:rsid w:val="00074354"/>
    <w:rsid w:val="00074691"/>
    <w:rsid w:val="000746D9"/>
    <w:rsid w:val="000747AB"/>
    <w:rsid w:val="0007492C"/>
    <w:rsid w:val="0007497B"/>
    <w:rsid w:val="000749B4"/>
    <w:rsid w:val="00074B90"/>
    <w:rsid w:val="00074E41"/>
    <w:rsid w:val="00074EB4"/>
    <w:rsid w:val="00075294"/>
    <w:rsid w:val="000757C3"/>
    <w:rsid w:val="000758DA"/>
    <w:rsid w:val="00075C23"/>
    <w:rsid w:val="00075FBD"/>
    <w:rsid w:val="0007613E"/>
    <w:rsid w:val="000762E1"/>
    <w:rsid w:val="000765C2"/>
    <w:rsid w:val="00076772"/>
    <w:rsid w:val="000767D6"/>
    <w:rsid w:val="00076956"/>
    <w:rsid w:val="00076963"/>
    <w:rsid w:val="00076A70"/>
    <w:rsid w:val="00076CB0"/>
    <w:rsid w:val="000774D5"/>
    <w:rsid w:val="00077556"/>
    <w:rsid w:val="000778E7"/>
    <w:rsid w:val="000779ED"/>
    <w:rsid w:val="00077AFF"/>
    <w:rsid w:val="00077B58"/>
    <w:rsid w:val="00077F0E"/>
    <w:rsid w:val="0008042C"/>
    <w:rsid w:val="00080894"/>
    <w:rsid w:val="0008096D"/>
    <w:rsid w:val="00080B80"/>
    <w:rsid w:val="00080D08"/>
    <w:rsid w:val="00080FAA"/>
    <w:rsid w:val="0008112A"/>
    <w:rsid w:val="0008129C"/>
    <w:rsid w:val="0008142F"/>
    <w:rsid w:val="00081798"/>
    <w:rsid w:val="00081976"/>
    <w:rsid w:val="000819E4"/>
    <w:rsid w:val="00081ADC"/>
    <w:rsid w:val="00081B4D"/>
    <w:rsid w:val="00081B60"/>
    <w:rsid w:val="000821C1"/>
    <w:rsid w:val="00082AF0"/>
    <w:rsid w:val="00082E9F"/>
    <w:rsid w:val="00082EF3"/>
    <w:rsid w:val="000837B9"/>
    <w:rsid w:val="00083975"/>
    <w:rsid w:val="000839E3"/>
    <w:rsid w:val="00083C25"/>
    <w:rsid w:val="00083C32"/>
    <w:rsid w:val="00083CA0"/>
    <w:rsid w:val="00084722"/>
    <w:rsid w:val="0008477D"/>
    <w:rsid w:val="000847D5"/>
    <w:rsid w:val="00084AF2"/>
    <w:rsid w:val="00084C6D"/>
    <w:rsid w:val="00084CD9"/>
    <w:rsid w:val="0008504D"/>
    <w:rsid w:val="000852DB"/>
    <w:rsid w:val="000858C5"/>
    <w:rsid w:val="000859F3"/>
    <w:rsid w:val="00085B4C"/>
    <w:rsid w:val="00085EB5"/>
    <w:rsid w:val="00086303"/>
    <w:rsid w:val="00086618"/>
    <w:rsid w:val="00086B07"/>
    <w:rsid w:val="00086B25"/>
    <w:rsid w:val="00086CC0"/>
    <w:rsid w:val="00086D84"/>
    <w:rsid w:val="00087024"/>
    <w:rsid w:val="00087151"/>
    <w:rsid w:val="0008733E"/>
    <w:rsid w:val="000875F1"/>
    <w:rsid w:val="000879F5"/>
    <w:rsid w:val="00087B5C"/>
    <w:rsid w:val="00087D06"/>
    <w:rsid w:val="00087E25"/>
    <w:rsid w:val="00090ACF"/>
    <w:rsid w:val="00090AF0"/>
    <w:rsid w:val="00090C40"/>
    <w:rsid w:val="00090E4F"/>
    <w:rsid w:val="000910AD"/>
    <w:rsid w:val="00091666"/>
    <w:rsid w:val="00091FEC"/>
    <w:rsid w:val="00091FF2"/>
    <w:rsid w:val="000920F9"/>
    <w:rsid w:val="0009230E"/>
    <w:rsid w:val="0009258B"/>
    <w:rsid w:val="0009290B"/>
    <w:rsid w:val="00092D98"/>
    <w:rsid w:val="00092DD3"/>
    <w:rsid w:val="00092EAC"/>
    <w:rsid w:val="00092F1D"/>
    <w:rsid w:val="000930A1"/>
    <w:rsid w:val="0009317A"/>
    <w:rsid w:val="000931FC"/>
    <w:rsid w:val="0009342E"/>
    <w:rsid w:val="000936C7"/>
    <w:rsid w:val="00093AE0"/>
    <w:rsid w:val="00093D11"/>
    <w:rsid w:val="00093E54"/>
    <w:rsid w:val="000943AE"/>
    <w:rsid w:val="00094584"/>
    <w:rsid w:val="00094A70"/>
    <w:rsid w:val="00094ABC"/>
    <w:rsid w:val="00094C2D"/>
    <w:rsid w:val="00094C3C"/>
    <w:rsid w:val="00094EE7"/>
    <w:rsid w:val="00095489"/>
    <w:rsid w:val="00095622"/>
    <w:rsid w:val="00095933"/>
    <w:rsid w:val="00095DAB"/>
    <w:rsid w:val="00095DD8"/>
    <w:rsid w:val="00095DFE"/>
    <w:rsid w:val="000960EC"/>
    <w:rsid w:val="00096277"/>
    <w:rsid w:val="00096581"/>
    <w:rsid w:val="0009672A"/>
    <w:rsid w:val="00096E49"/>
    <w:rsid w:val="00096F64"/>
    <w:rsid w:val="00097293"/>
    <w:rsid w:val="0009741E"/>
    <w:rsid w:val="000977C7"/>
    <w:rsid w:val="00097C93"/>
    <w:rsid w:val="000A0887"/>
    <w:rsid w:val="000A08CE"/>
    <w:rsid w:val="000A0A78"/>
    <w:rsid w:val="000A0A87"/>
    <w:rsid w:val="000A0ABA"/>
    <w:rsid w:val="000A0AF3"/>
    <w:rsid w:val="000A10E6"/>
    <w:rsid w:val="000A127E"/>
    <w:rsid w:val="000A12AD"/>
    <w:rsid w:val="000A1326"/>
    <w:rsid w:val="000A14B4"/>
    <w:rsid w:val="000A1545"/>
    <w:rsid w:val="000A1F01"/>
    <w:rsid w:val="000A2027"/>
    <w:rsid w:val="000A209E"/>
    <w:rsid w:val="000A210C"/>
    <w:rsid w:val="000A2692"/>
    <w:rsid w:val="000A2AF8"/>
    <w:rsid w:val="000A2C34"/>
    <w:rsid w:val="000A308D"/>
    <w:rsid w:val="000A39E2"/>
    <w:rsid w:val="000A3A90"/>
    <w:rsid w:val="000A3D5A"/>
    <w:rsid w:val="000A40C0"/>
    <w:rsid w:val="000A4110"/>
    <w:rsid w:val="000A43D1"/>
    <w:rsid w:val="000A4411"/>
    <w:rsid w:val="000A4524"/>
    <w:rsid w:val="000A48C4"/>
    <w:rsid w:val="000A496C"/>
    <w:rsid w:val="000A4BAF"/>
    <w:rsid w:val="000A4DB6"/>
    <w:rsid w:val="000A4F35"/>
    <w:rsid w:val="000A5E45"/>
    <w:rsid w:val="000A61B9"/>
    <w:rsid w:val="000A6373"/>
    <w:rsid w:val="000A6461"/>
    <w:rsid w:val="000A6CE3"/>
    <w:rsid w:val="000A76BA"/>
    <w:rsid w:val="000A76E7"/>
    <w:rsid w:val="000A76ED"/>
    <w:rsid w:val="000A799A"/>
    <w:rsid w:val="000A7AA5"/>
    <w:rsid w:val="000A7E9E"/>
    <w:rsid w:val="000A7EF1"/>
    <w:rsid w:val="000B0031"/>
    <w:rsid w:val="000B0093"/>
    <w:rsid w:val="000B0151"/>
    <w:rsid w:val="000B01A8"/>
    <w:rsid w:val="000B0EBC"/>
    <w:rsid w:val="000B0F62"/>
    <w:rsid w:val="000B1677"/>
    <w:rsid w:val="000B1AD1"/>
    <w:rsid w:val="000B1B20"/>
    <w:rsid w:val="000B1C74"/>
    <w:rsid w:val="000B25E4"/>
    <w:rsid w:val="000B2B6D"/>
    <w:rsid w:val="000B3005"/>
    <w:rsid w:val="000B3208"/>
    <w:rsid w:val="000B3557"/>
    <w:rsid w:val="000B35E2"/>
    <w:rsid w:val="000B35FC"/>
    <w:rsid w:val="000B39B1"/>
    <w:rsid w:val="000B39BD"/>
    <w:rsid w:val="000B3C0F"/>
    <w:rsid w:val="000B3F94"/>
    <w:rsid w:val="000B40A1"/>
    <w:rsid w:val="000B4142"/>
    <w:rsid w:val="000B425C"/>
    <w:rsid w:val="000B4401"/>
    <w:rsid w:val="000B45C1"/>
    <w:rsid w:val="000B4615"/>
    <w:rsid w:val="000B4A1F"/>
    <w:rsid w:val="000B4E13"/>
    <w:rsid w:val="000B506A"/>
    <w:rsid w:val="000B594C"/>
    <w:rsid w:val="000B5E0C"/>
    <w:rsid w:val="000B642A"/>
    <w:rsid w:val="000B671B"/>
    <w:rsid w:val="000B6A7E"/>
    <w:rsid w:val="000B6AA2"/>
    <w:rsid w:val="000B6B19"/>
    <w:rsid w:val="000B710F"/>
    <w:rsid w:val="000C0086"/>
    <w:rsid w:val="000C00E6"/>
    <w:rsid w:val="000C04D9"/>
    <w:rsid w:val="000C06E2"/>
    <w:rsid w:val="000C073A"/>
    <w:rsid w:val="000C089B"/>
    <w:rsid w:val="000C0B72"/>
    <w:rsid w:val="000C0C69"/>
    <w:rsid w:val="000C0D49"/>
    <w:rsid w:val="000C0D71"/>
    <w:rsid w:val="000C10A1"/>
    <w:rsid w:val="000C10E2"/>
    <w:rsid w:val="000C11F5"/>
    <w:rsid w:val="000C16CA"/>
    <w:rsid w:val="000C1D02"/>
    <w:rsid w:val="000C1FD5"/>
    <w:rsid w:val="000C22C2"/>
    <w:rsid w:val="000C2637"/>
    <w:rsid w:val="000C26EC"/>
    <w:rsid w:val="000C28BF"/>
    <w:rsid w:val="000C2AAE"/>
    <w:rsid w:val="000C2D33"/>
    <w:rsid w:val="000C31C8"/>
    <w:rsid w:val="000C31F4"/>
    <w:rsid w:val="000C32B4"/>
    <w:rsid w:val="000C34CA"/>
    <w:rsid w:val="000C3662"/>
    <w:rsid w:val="000C373F"/>
    <w:rsid w:val="000C3986"/>
    <w:rsid w:val="000C3CF7"/>
    <w:rsid w:val="000C41DF"/>
    <w:rsid w:val="000C42A3"/>
    <w:rsid w:val="000C4476"/>
    <w:rsid w:val="000C457E"/>
    <w:rsid w:val="000C45CD"/>
    <w:rsid w:val="000C4A35"/>
    <w:rsid w:val="000C4FF4"/>
    <w:rsid w:val="000C59AF"/>
    <w:rsid w:val="000C5FC0"/>
    <w:rsid w:val="000C64D9"/>
    <w:rsid w:val="000C6798"/>
    <w:rsid w:val="000C67A1"/>
    <w:rsid w:val="000C6837"/>
    <w:rsid w:val="000C6D1A"/>
    <w:rsid w:val="000C6E00"/>
    <w:rsid w:val="000C71BA"/>
    <w:rsid w:val="000C76DF"/>
    <w:rsid w:val="000C77D5"/>
    <w:rsid w:val="000C799A"/>
    <w:rsid w:val="000C7AA4"/>
    <w:rsid w:val="000D063F"/>
    <w:rsid w:val="000D0E2F"/>
    <w:rsid w:val="000D0E5B"/>
    <w:rsid w:val="000D1007"/>
    <w:rsid w:val="000D1317"/>
    <w:rsid w:val="000D1941"/>
    <w:rsid w:val="000D1D7F"/>
    <w:rsid w:val="000D1E74"/>
    <w:rsid w:val="000D1EBA"/>
    <w:rsid w:val="000D2225"/>
    <w:rsid w:val="000D25EB"/>
    <w:rsid w:val="000D25FD"/>
    <w:rsid w:val="000D26D2"/>
    <w:rsid w:val="000D2756"/>
    <w:rsid w:val="000D2E10"/>
    <w:rsid w:val="000D2E15"/>
    <w:rsid w:val="000D392A"/>
    <w:rsid w:val="000D3FFD"/>
    <w:rsid w:val="000D4315"/>
    <w:rsid w:val="000D4481"/>
    <w:rsid w:val="000D45D5"/>
    <w:rsid w:val="000D45D8"/>
    <w:rsid w:val="000D4FF9"/>
    <w:rsid w:val="000D510D"/>
    <w:rsid w:val="000D541D"/>
    <w:rsid w:val="000D5436"/>
    <w:rsid w:val="000D56CF"/>
    <w:rsid w:val="000D5897"/>
    <w:rsid w:val="000D5DE3"/>
    <w:rsid w:val="000D5EFC"/>
    <w:rsid w:val="000D62E6"/>
    <w:rsid w:val="000D63CD"/>
    <w:rsid w:val="000D68EA"/>
    <w:rsid w:val="000D69DE"/>
    <w:rsid w:val="000D6BC8"/>
    <w:rsid w:val="000D6BEA"/>
    <w:rsid w:val="000D7210"/>
    <w:rsid w:val="000D7A7F"/>
    <w:rsid w:val="000D7AEE"/>
    <w:rsid w:val="000D7BA8"/>
    <w:rsid w:val="000D7DD3"/>
    <w:rsid w:val="000D7E62"/>
    <w:rsid w:val="000E016E"/>
    <w:rsid w:val="000E0507"/>
    <w:rsid w:val="000E0636"/>
    <w:rsid w:val="000E066F"/>
    <w:rsid w:val="000E09CC"/>
    <w:rsid w:val="000E0BEB"/>
    <w:rsid w:val="000E0EFD"/>
    <w:rsid w:val="000E0FCD"/>
    <w:rsid w:val="000E11E0"/>
    <w:rsid w:val="000E1470"/>
    <w:rsid w:val="000E16E2"/>
    <w:rsid w:val="000E172D"/>
    <w:rsid w:val="000E17D4"/>
    <w:rsid w:val="000E188E"/>
    <w:rsid w:val="000E1893"/>
    <w:rsid w:val="000E1BAF"/>
    <w:rsid w:val="000E1C88"/>
    <w:rsid w:val="000E1D1A"/>
    <w:rsid w:val="000E2128"/>
    <w:rsid w:val="000E22F5"/>
    <w:rsid w:val="000E24FF"/>
    <w:rsid w:val="000E262F"/>
    <w:rsid w:val="000E285B"/>
    <w:rsid w:val="000E299B"/>
    <w:rsid w:val="000E2C19"/>
    <w:rsid w:val="000E2D04"/>
    <w:rsid w:val="000E2EFB"/>
    <w:rsid w:val="000E3024"/>
    <w:rsid w:val="000E304A"/>
    <w:rsid w:val="000E3120"/>
    <w:rsid w:val="000E320E"/>
    <w:rsid w:val="000E35AF"/>
    <w:rsid w:val="000E3823"/>
    <w:rsid w:val="000E382B"/>
    <w:rsid w:val="000E38F2"/>
    <w:rsid w:val="000E390C"/>
    <w:rsid w:val="000E3FB0"/>
    <w:rsid w:val="000E4163"/>
    <w:rsid w:val="000E47BE"/>
    <w:rsid w:val="000E48AA"/>
    <w:rsid w:val="000E4C43"/>
    <w:rsid w:val="000E4E3E"/>
    <w:rsid w:val="000E4F56"/>
    <w:rsid w:val="000E4F8D"/>
    <w:rsid w:val="000E5073"/>
    <w:rsid w:val="000E5078"/>
    <w:rsid w:val="000E567F"/>
    <w:rsid w:val="000E5825"/>
    <w:rsid w:val="000E58B3"/>
    <w:rsid w:val="000E5D8D"/>
    <w:rsid w:val="000E6059"/>
    <w:rsid w:val="000E6336"/>
    <w:rsid w:val="000E6467"/>
    <w:rsid w:val="000E67F3"/>
    <w:rsid w:val="000E6817"/>
    <w:rsid w:val="000E71E9"/>
    <w:rsid w:val="000E7354"/>
    <w:rsid w:val="000E75AD"/>
    <w:rsid w:val="000E785C"/>
    <w:rsid w:val="000E79A1"/>
    <w:rsid w:val="000E7AAF"/>
    <w:rsid w:val="000E7AE4"/>
    <w:rsid w:val="000E7E40"/>
    <w:rsid w:val="000E7FF4"/>
    <w:rsid w:val="000F0223"/>
    <w:rsid w:val="000F070C"/>
    <w:rsid w:val="000F085D"/>
    <w:rsid w:val="000F0A27"/>
    <w:rsid w:val="000F0ACD"/>
    <w:rsid w:val="000F0C00"/>
    <w:rsid w:val="000F0CB3"/>
    <w:rsid w:val="000F0E6F"/>
    <w:rsid w:val="000F0ED5"/>
    <w:rsid w:val="000F1378"/>
    <w:rsid w:val="000F1586"/>
    <w:rsid w:val="000F1B7D"/>
    <w:rsid w:val="000F1D30"/>
    <w:rsid w:val="000F1ED4"/>
    <w:rsid w:val="000F27DC"/>
    <w:rsid w:val="000F2929"/>
    <w:rsid w:val="000F2930"/>
    <w:rsid w:val="000F4257"/>
    <w:rsid w:val="000F4562"/>
    <w:rsid w:val="000F4B37"/>
    <w:rsid w:val="000F4D1A"/>
    <w:rsid w:val="000F4D35"/>
    <w:rsid w:val="000F516C"/>
    <w:rsid w:val="000F5175"/>
    <w:rsid w:val="000F5198"/>
    <w:rsid w:val="000F5311"/>
    <w:rsid w:val="000F5400"/>
    <w:rsid w:val="000F54EC"/>
    <w:rsid w:val="000F5567"/>
    <w:rsid w:val="000F5DEA"/>
    <w:rsid w:val="000F600F"/>
    <w:rsid w:val="000F6F81"/>
    <w:rsid w:val="000F7251"/>
    <w:rsid w:val="000F7684"/>
    <w:rsid w:val="000F76BB"/>
    <w:rsid w:val="000F7788"/>
    <w:rsid w:val="000F7862"/>
    <w:rsid w:val="000F7BB5"/>
    <w:rsid w:val="000F7C02"/>
    <w:rsid w:val="001000C4"/>
    <w:rsid w:val="001002C2"/>
    <w:rsid w:val="0010056E"/>
    <w:rsid w:val="0010057A"/>
    <w:rsid w:val="0010059F"/>
    <w:rsid w:val="00101034"/>
    <w:rsid w:val="0010131A"/>
    <w:rsid w:val="001015C7"/>
    <w:rsid w:val="0010167B"/>
    <w:rsid w:val="00101A00"/>
    <w:rsid w:val="00101F63"/>
    <w:rsid w:val="001025F3"/>
    <w:rsid w:val="00102608"/>
    <w:rsid w:val="0010268B"/>
    <w:rsid w:val="001027B7"/>
    <w:rsid w:val="00102D70"/>
    <w:rsid w:val="00102D8F"/>
    <w:rsid w:val="00102DD8"/>
    <w:rsid w:val="00102E6B"/>
    <w:rsid w:val="00102E8A"/>
    <w:rsid w:val="001030EF"/>
    <w:rsid w:val="001037D6"/>
    <w:rsid w:val="00103813"/>
    <w:rsid w:val="001038E3"/>
    <w:rsid w:val="00103D0D"/>
    <w:rsid w:val="00103E19"/>
    <w:rsid w:val="00103F40"/>
    <w:rsid w:val="00103FF9"/>
    <w:rsid w:val="001040BA"/>
    <w:rsid w:val="00104274"/>
    <w:rsid w:val="001043B5"/>
    <w:rsid w:val="001044FB"/>
    <w:rsid w:val="00104683"/>
    <w:rsid w:val="0010477B"/>
    <w:rsid w:val="00104873"/>
    <w:rsid w:val="001048A8"/>
    <w:rsid w:val="00104CEA"/>
    <w:rsid w:val="0010548A"/>
    <w:rsid w:val="00105730"/>
    <w:rsid w:val="00105742"/>
    <w:rsid w:val="001057D5"/>
    <w:rsid w:val="001058A3"/>
    <w:rsid w:val="00105C77"/>
    <w:rsid w:val="001061BE"/>
    <w:rsid w:val="001061F4"/>
    <w:rsid w:val="00106501"/>
    <w:rsid w:val="00106536"/>
    <w:rsid w:val="00106618"/>
    <w:rsid w:val="00106706"/>
    <w:rsid w:val="001076F4"/>
    <w:rsid w:val="00107708"/>
    <w:rsid w:val="001077F3"/>
    <w:rsid w:val="0010786D"/>
    <w:rsid w:val="00107DA6"/>
    <w:rsid w:val="00107EB5"/>
    <w:rsid w:val="001100AD"/>
    <w:rsid w:val="00110312"/>
    <w:rsid w:val="00110F38"/>
    <w:rsid w:val="0011128B"/>
    <w:rsid w:val="0011135D"/>
    <w:rsid w:val="00111414"/>
    <w:rsid w:val="001114A6"/>
    <w:rsid w:val="00111524"/>
    <w:rsid w:val="00111712"/>
    <w:rsid w:val="00111B4D"/>
    <w:rsid w:val="00111BCE"/>
    <w:rsid w:val="00111CDB"/>
    <w:rsid w:val="00111F62"/>
    <w:rsid w:val="00111FFD"/>
    <w:rsid w:val="001120F5"/>
    <w:rsid w:val="001125D1"/>
    <w:rsid w:val="00112630"/>
    <w:rsid w:val="001129AF"/>
    <w:rsid w:val="001130C4"/>
    <w:rsid w:val="00113329"/>
    <w:rsid w:val="00113427"/>
    <w:rsid w:val="00113896"/>
    <w:rsid w:val="001138A6"/>
    <w:rsid w:val="001138EE"/>
    <w:rsid w:val="00113D68"/>
    <w:rsid w:val="00113F40"/>
    <w:rsid w:val="00114835"/>
    <w:rsid w:val="00114E26"/>
    <w:rsid w:val="00114F01"/>
    <w:rsid w:val="00114F4B"/>
    <w:rsid w:val="00114FBC"/>
    <w:rsid w:val="001150C5"/>
    <w:rsid w:val="00115559"/>
    <w:rsid w:val="00115F48"/>
    <w:rsid w:val="0011602D"/>
    <w:rsid w:val="00116075"/>
    <w:rsid w:val="00116410"/>
    <w:rsid w:val="00116597"/>
    <w:rsid w:val="00116848"/>
    <w:rsid w:val="00116BEF"/>
    <w:rsid w:val="00117037"/>
    <w:rsid w:val="0011734A"/>
    <w:rsid w:val="0011735F"/>
    <w:rsid w:val="001174C4"/>
    <w:rsid w:val="001177AD"/>
    <w:rsid w:val="00120068"/>
    <w:rsid w:val="001200E0"/>
    <w:rsid w:val="001203DC"/>
    <w:rsid w:val="00120C88"/>
    <w:rsid w:val="00120D0A"/>
    <w:rsid w:val="00121161"/>
    <w:rsid w:val="00121CCE"/>
    <w:rsid w:val="001221D5"/>
    <w:rsid w:val="001229CC"/>
    <w:rsid w:val="00122CD7"/>
    <w:rsid w:val="00122EB1"/>
    <w:rsid w:val="00122F88"/>
    <w:rsid w:val="00123090"/>
    <w:rsid w:val="001230EF"/>
    <w:rsid w:val="001234BE"/>
    <w:rsid w:val="00123810"/>
    <w:rsid w:val="00123D2C"/>
    <w:rsid w:val="0012411C"/>
    <w:rsid w:val="00124352"/>
    <w:rsid w:val="00124607"/>
    <w:rsid w:val="001246B1"/>
    <w:rsid w:val="001247A3"/>
    <w:rsid w:val="00124AFC"/>
    <w:rsid w:val="00124B63"/>
    <w:rsid w:val="00124E98"/>
    <w:rsid w:val="00124FE5"/>
    <w:rsid w:val="00125023"/>
    <w:rsid w:val="0012509D"/>
    <w:rsid w:val="00125179"/>
    <w:rsid w:val="0012529A"/>
    <w:rsid w:val="001254EB"/>
    <w:rsid w:val="00125CA9"/>
    <w:rsid w:val="00126029"/>
    <w:rsid w:val="00126131"/>
    <w:rsid w:val="0012688F"/>
    <w:rsid w:val="00126896"/>
    <w:rsid w:val="00126A92"/>
    <w:rsid w:val="00126A9A"/>
    <w:rsid w:val="00126AAE"/>
    <w:rsid w:val="00126BDB"/>
    <w:rsid w:val="00126CE1"/>
    <w:rsid w:val="00126D46"/>
    <w:rsid w:val="00126E2F"/>
    <w:rsid w:val="0012713B"/>
    <w:rsid w:val="001271D8"/>
    <w:rsid w:val="001275AA"/>
    <w:rsid w:val="001275EC"/>
    <w:rsid w:val="00130236"/>
    <w:rsid w:val="0013054D"/>
    <w:rsid w:val="00130605"/>
    <w:rsid w:val="00130E00"/>
    <w:rsid w:val="00130F7F"/>
    <w:rsid w:val="001315B6"/>
    <w:rsid w:val="00131632"/>
    <w:rsid w:val="001317DB"/>
    <w:rsid w:val="001319FC"/>
    <w:rsid w:val="00131A4E"/>
    <w:rsid w:val="0013234A"/>
    <w:rsid w:val="0013242F"/>
    <w:rsid w:val="00132796"/>
    <w:rsid w:val="0013282D"/>
    <w:rsid w:val="001329E7"/>
    <w:rsid w:val="00132AB3"/>
    <w:rsid w:val="00132D7D"/>
    <w:rsid w:val="0013313F"/>
    <w:rsid w:val="00133705"/>
    <w:rsid w:val="0013385E"/>
    <w:rsid w:val="001339A2"/>
    <w:rsid w:val="00133A95"/>
    <w:rsid w:val="00133EF4"/>
    <w:rsid w:val="001348CA"/>
    <w:rsid w:val="00134907"/>
    <w:rsid w:val="00134929"/>
    <w:rsid w:val="001349FD"/>
    <w:rsid w:val="00134A1C"/>
    <w:rsid w:val="00134ECF"/>
    <w:rsid w:val="00134F02"/>
    <w:rsid w:val="00135536"/>
    <w:rsid w:val="00135904"/>
    <w:rsid w:val="00135A23"/>
    <w:rsid w:val="00135B17"/>
    <w:rsid w:val="00136175"/>
    <w:rsid w:val="00136261"/>
    <w:rsid w:val="001365D1"/>
    <w:rsid w:val="00136C8E"/>
    <w:rsid w:val="00137590"/>
    <w:rsid w:val="00137648"/>
    <w:rsid w:val="00137672"/>
    <w:rsid w:val="001377B2"/>
    <w:rsid w:val="0013793D"/>
    <w:rsid w:val="001379C6"/>
    <w:rsid w:val="00137D52"/>
    <w:rsid w:val="00137DB5"/>
    <w:rsid w:val="00137EA7"/>
    <w:rsid w:val="00140218"/>
    <w:rsid w:val="001402F7"/>
    <w:rsid w:val="0014061B"/>
    <w:rsid w:val="00140910"/>
    <w:rsid w:val="00140BFF"/>
    <w:rsid w:val="00140F83"/>
    <w:rsid w:val="00140FD9"/>
    <w:rsid w:val="001416CA"/>
    <w:rsid w:val="00141E2A"/>
    <w:rsid w:val="00142056"/>
    <w:rsid w:val="0014210F"/>
    <w:rsid w:val="00142540"/>
    <w:rsid w:val="001425F8"/>
    <w:rsid w:val="001428F7"/>
    <w:rsid w:val="00142D07"/>
    <w:rsid w:val="00142E5A"/>
    <w:rsid w:val="00143543"/>
    <w:rsid w:val="0014355E"/>
    <w:rsid w:val="00143605"/>
    <w:rsid w:val="001436D8"/>
    <w:rsid w:val="00143F03"/>
    <w:rsid w:val="00143F12"/>
    <w:rsid w:val="0014410A"/>
    <w:rsid w:val="001444B2"/>
    <w:rsid w:val="0014478E"/>
    <w:rsid w:val="00144857"/>
    <w:rsid w:val="00144996"/>
    <w:rsid w:val="00144AB3"/>
    <w:rsid w:val="001450DD"/>
    <w:rsid w:val="0014574B"/>
    <w:rsid w:val="00145876"/>
    <w:rsid w:val="00145B77"/>
    <w:rsid w:val="0014673A"/>
    <w:rsid w:val="00146D71"/>
    <w:rsid w:val="00146FE9"/>
    <w:rsid w:val="001471D5"/>
    <w:rsid w:val="00147932"/>
    <w:rsid w:val="00147A1E"/>
    <w:rsid w:val="00147A75"/>
    <w:rsid w:val="00147CAB"/>
    <w:rsid w:val="00147CB1"/>
    <w:rsid w:val="00147DE1"/>
    <w:rsid w:val="001509A6"/>
    <w:rsid w:val="00150B67"/>
    <w:rsid w:val="00150C05"/>
    <w:rsid w:val="00150FFA"/>
    <w:rsid w:val="001512AB"/>
    <w:rsid w:val="00151627"/>
    <w:rsid w:val="0015187F"/>
    <w:rsid w:val="001519A9"/>
    <w:rsid w:val="00151E23"/>
    <w:rsid w:val="001525B9"/>
    <w:rsid w:val="00152B17"/>
    <w:rsid w:val="00152E7F"/>
    <w:rsid w:val="00153045"/>
    <w:rsid w:val="001532C4"/>
    <w:rsid w:val="001533A8"/>
    <w:rsid w:val="001538F8"/>
    <w:rsid w:val="001539B3"/>
    <w:rsid w:val="00153DB5"/>
    <w:rsid w:val="00153F0D"/>
    <w:rsid w:val="00154242"/>
    <w:rsid w:val="00154582"/>
    <w:rsid w:val="00154619"/>
    <w:rsid w:val="001547BE"/>
    <w:rsid w:val="00154D3C"/>
    <w:rsid w:val="00154E63"/>
    <w:rsid w:val="00154F0B"/>
    <w:rsid w:val="0015529A"/>
    <w:rsid w:val="0015535D"/>
    <w:rsid w:val="001557D6"/>
    <w:rsid w:val="00155951"/>
    <w:rsid w:val="0015610A"/>
    <w:rsid w:val="00156AAB"/>
    <w:rsid w:val="00156B93"/>
    <w:rsid w:val="00156D71"/>
    <w:rsid w:val="00157035"/>
    <w:rsid w:val="00157556"/>
    <w:rsid w:val="00157711"/>
    <w:rsid w:val="00157A19"/>
    <w:rsid w:val="00157ADE"/>
    <w:rsid w:val="00157C1F"/>
    <w:rsid w:val="00157C81"/>
    <w:rsid w:val="00157F13"/>
    <w:rsid w:val="00160060"/>
    <w:rsid w:val="001600A5"/>
    <w:rsid w:val="001603BA"/>
    <w:rsid w:val="0016042D"/>
    <w:rsid w:val="00160670"/>
    <w:rsid w:val="00160974"/>
    <w:rsid w:val="001609A5"/>
    <w:rsid w:val="00160B9B"/>
    <w:rsid w:val="00160C9F"/>
    <w:rsid w:val="00160FF6"/>
    <w:rsid w:val="00161023"/>
    <w:rsid w:val="001610E1"/>
    <w:rsid w:val="001614CD"/>
    <w:rsid w:val="0016167A"/>
    <w:rsid w:val="00161868"/>
    <w:rsid w:val="00161920"/>
    <w:rsid w:val="00161CAD"/>
    <w:rsid w:val="00161DDF"/>
    <w:rsid w:val="0016242C"/>
    <w:rsid w:val="001624A1"/>
    <w:rsid w:val="001624A3"/>
    <w:rsid w:val="0016256D"/>
    <w:rsid w:val="00162664"/>
    <w:rsid w:val="0016277D"/>
    <w:rsid w:val="00162A26"/>
    <w:rsid w:val="00162E46"/>
    <w:rsid w:val="0016325B"/>
    <w:rsid w:val="001632A7"/>
    <w:rsid w:val="00163943"/>
    <w:rsid w:val="00163C6C"/>
    <w:rsid w:val="00163ED6"/>
    <w:rsid w:val="00164050"/>
    <w:rsid w:val="0016426B"/>
    <w:rsid w:val="00164451"/>
    <w:rsid w:val="001644CD"/>
    <w:rsid w:val="00164C30"/>
    <w:rsid w:val="001652E9"/>
    <w:rsid w:val="00165761"/>
    <w:rsid w:val="00165D19"/>
    <w:rsid w:val="00165FEC"/>
    <w:rsid w:val="001667A7"/>
    <w:rsid w:val="00166C1D"/>
    <w:rsid w:val="00166E85"/>
    <w:rsid w:val="001671AE"/>
    <w:rsid w:val="00167313"/>
    <w:rsid w:val="001673C2"/>
    <w:rsid w:val="00167634"/>
    <w:rsid w:val="00170851"/>
    <w:rsid w:val="00170973"/>
    <w:rsid w:val="001709A2"/>
    <w:rsid w:val="00170AAD"/>
    <w:rsid w:val="00170EF4"/>
    <w:rsid w:val="00170F5E"/>
    <w:rsid w:val="00171146"/>
    <w:rsid w:val="0017179B"/>
    <w:rsid w:val="001717CF"/>
    <w:rsid w:val="0017193A"/>
    <w:rsid w:val="00171D9E"/>
    <w:rsid w:val="001723A8"/>
    <w:rsid w:val="001725CA"/>
    <w:rsid w:val="00172BA7"/>
    <w:rsid w:val="00172F2D"/>
    <w:rsid w:val="00172F5B"/>
    <w:rsid w:val="00173A75"/>
    <w:rsid w:val="00173C34"/>
    <w:rsid w:val="00173EBB"/>
    <w:rsid w:val="00173EFF"/>
    <w:rsid w:val="00173FF0"/>
    <w:rsid w:val="00174B09"/>
    <w:rsid w:val="00174B6E"/>
    <w:rsid w:val="001751F0"/>
    <w:rsid w:val="0017556E"/>
    <w:rsid w:val="0017579D"/>
    <w:rsid w:val="001757AE"/>
    <w:rsid w:val="001759A0"/>
    <w:rsid w:val="00176480"/>
    <w:rsid w:val="00176859"/>
    <w:rsid w:val="001768CD"/>
    <w:rsid w:val="00176BA1"/>
    <w:rsid w:val="00176E8B"/>
    <w:rsid w:val="00176F79"/>
    <w:rsid w:val="00176FD7"/>
    <w:rsid w:val="0017701B"/>
    <w:rsid w:val="00177720"/>
    <w:rsid w:val="00177931"/>
    <w:rsid w:val="00177B8A"/>
    <w:rsid w:val="00177D73"/>
    <w:rsid w:val="001800CE"/>
    <w:rsid w:val="00180309"/>
    <w:rsid w:val="0018044A"/>
    <w:rsid w:val="0018047E"/>
    <w:rsid w:val="00180A6F"/>
    <w:rsid w:val="00180CD6"/>
    <w:rsid w:val="0018120C"/>
    <w:rsid w:val="001819A5"/>
    <w:rsid w:val="001819A8"/>
    <w:rsid w:val="00181BA0"/>
    <w:rsid w:val="00181CE3"/>
    <w:rsid w:val="00181DCD"/>
    <w:rsid w:val="00181FFF"/>
    <w:rsid w:val="00182090"/>
    <w:rsid w:val="00182274"/>
    <w:rsid w:val="00182597"/>
    <w:rsid w:val="00182665"/>
    <w:rsid w:val="00183282"/>
    <w:rsid w:val="00183301"/>
    <w:rsid w:val="00183503"/>
    <w:rsid w:val="0018361D"/>
    <w:rsid w:val="00183ADE"/>
    <w:rsid w:val="00183B0F"/>
    <w:rsid w:val="00183D30"/>
    <w:rsid w:val="00183D89"/>
    <w:rsid w:val="00184408"/>
    <w:rsid w:val="00184593"/>
    <w:rsid w:val="001845E0"/>
    <w:rsid w:val="00184936"/>
    <w:rsid w:val="00184AE6"/>
    <w:rsid w:val="00184B47"/>
    <w:rsid w:val="00184F5E"/>
    <w:rsid w:val="0018516E"/>
    <w:rsid w:val="001853CA"/>
    <w:rsid w:val="001857B2"/>
    <w:rsid w:val="0018591C"/>
    <w:rsid w:val="00185CDE"/>
    <w:rsid w:val="00185D26"/>
    <w:rsid w:val="00185E0B"/>
    <w:rsid w:val="00185E96"/>
    <w:rsid w:val="00185EA6"/>
    <w:rsid w:val="00185FF4"/>
    <w:rsid w:val="00186416"/>
    <w:rsid w:val="00186676"/>
    <w:rsid w:val="001866F4"/>
    <w:rsid w:val="00186BC5"/>
    <w:rsid w:val="00186D7B"/>
    <w:rsid w:val="00186DE5"/>
    <w:rsid w:val="00186EFB"/>
    <w:rsid w:val="00187732"/>
    <w:rsid w:val="00187979"/>
    <w:rsid w:val="00187BD7"/>
    <w:rsid w:val="00187FC0"/>
    <w:rsid w:val="00190026"/>
    <w:rsid w:val="00190029"/>
    <w:rsid w:val="0019075C"/>
    <w:rsid w:val="00190895"/>
    <w:rsid w:val="00190B13"/>
    <w:rsid w:val="00190B42"/>
    <w:rsid w:val="00190B71"/>
    <w:rsid w:val="001912AA"/>
    <w:rsid w:val="00191467"/>
    <w:rsid w:val="00191A8B"/>
    <w:rsid w:val="00191B58"/>
    <w:rsid w:val="00191BB0"/>
    <w:rsid w:val="00191BFE"/>
    <w:rsid w:val="00191CF9"/>
    <w:rsid w:val="00191D5F"/>
    <w:rsid w:val="00191E38"/>
    <w:rsid w:val="00192420"/>
    <w:rsid w:val="00192848"/>
    <w:rsid w:val="00192F31"/>
    <w:rsid w:val="001931BC"/>
    <w:rsid w:val="00193AE3"/>
    <w:rsid w:val="00193B5E"/>
    <w:rsid w:val="00193BD1"/>
    <w:rsid w:val="00193D2E"/>
    <w:rsid w:val="00193E24"/>
    <w:rsid w:val="001942C2"/>
    <w:rsid w:val="0019495A"/>
    <w:rsid w:val="00194D39"/>
    <w:rsid w:val="00194EB4"/>
    <w:rsid w:val="0019506A"/>
    <w:rsid w:val="00195774"/>
    <w:rsid w:val="0019599E"/>
    <w:rsid w:val="00195DFA"/>
    <w:rsid w:val="00196350"/>
    <w:rsid w:val="001963DE"/>
    <w:rsid w:val="00196CA1"/>
    <w:rsid w:val="00196CEB"/>
    <w:rsid w:val="00197662"/>
    <w:rsid w:val="0019769A"/>
    <w:rsid w:val="001976D6"/>
    <w:rsid w:val="0019791A"/>
    <w:rsid w:val="00197D48"/>
    <w:rsid w:val="00197FCD"/>
    <w:rsid w:val="001A010D"/>
    <w:rsid w:val="001A083A"/>
    <w:rsid w:val="001A09BA"/>
    <w:rsid w:val="001A0CAD"/>
    <w:rsid w:val="001A0F2C"/>
    <w:rsid w:val="001A1145"/>
    <w:rsid w:val="001A13A9"/>
    <w:rsid w:val="001A1718"/>
    <w:rsid w:val="001A1B66"/>
    <w:rsid w:val="001A1B97"/>
    <w:rsid w:val="001A1C87"/>
    <w:rsid w:val="001A1F03"/>
    <w:rsid w:val="001A1FD0"/>
    <w:rsid w:val="001A226D"/>
    <w:rsid w:val="001A2324"/>
    <w:rsid w:val="001A2416"/>
    <w:rsid w:val="001A28F9"/>
    <w:rsid w:val="001A2D1E"/>
    <w:rsid w:val="001A3001"/>
    <w:rsid w:val="001A3685"/>
    <w:rsid w:val="001A379B"/>
    <w:rsid w:val="001A3A7F"/>
    <w:rsid w:val="001A3A93"/>
    <w:rsid w:val="001A3EF5"/>
    <w:rsid w:val="001A42C1"/>
    <w:rsid w:val="001A42C9"/>
    <w:rsid w:val="001A4571"/>
    <w:rsid w:val="001A45C6"/>
    <w:rsid w:val="001A4A17"/>
    <w:rsid w:val="001A5172"/>
    <w:rsid w:val="001A55A9"/>
    <w:rsid w:val="001A562B"/>
    <w:rsid w:val="001A57AA"/>
    <w:rsid w:val="001A5B76"/>
    <w:rsid w:val="001A5CC9"/>
    <w:rsid w:val="001A5FB0"/>
    <w:rsid w:val="001A61ED"/>
    <w:rsid w:val="001A6395"/>
    <w:rsid w:val="001A6657"/>
    <w:rsid w:val="001A680C"/>
    <w:rsid w:val="001A6C4C"/>
    <w:rsid w:val="001A6CC6"/>
    <w:rsid w:val="001A6D0D"/>
    <w:rsid w:val="001A6DBE"/>
    <w:rsid w:val="001A7204"/>
    <w:rsid w:val="001A72DF"/>
    <w:rsid w:val="001A760B"/>
    <w:rsid w:val="001A77BE"/>
    <w:rsid w:val="001A7877"/>
    <w:rsid w:val="001A7E43"/>
    <w:rsid w:val="001B00E3"/>
    <w:rsid w:val="001B0455"/>
    <w:rsid w:val="001B04E0"/>
    <w:rsid w:val="001B0778"/>
    <w:rsid w:val="001B07E8"/>
    <w:rsid w:val="001B0810"/>
    <w:rsid w:val="001B08F4"/>
    <w:rsid w:val="001B0EE0"/>
    <w:rsid w:val="001B0EF9"/>
    <w:rsid w:val="001B1029"/>
    <w:rsid w:val="001B1351"/>
    <w:rsid w:val="001B13C8"/>
    <w:rsid w:val="001B17A9"/>
    <w:rsid w:val="001B18FC"/>
    <w:rsid w:val="001B1CCB"/>
    <w:rsid w:val="001B1E93"/>
    <w:rsid w:val="001B2142"/>
    <w:rsid w:val="001B2642"/>
    <w:rsid w:val="001B2825"/>
    <w:rsid w:val="001B2B3E"/>
    <w:rsid w:val="001B2CCA"/>
    <w:rsid w:val="001B2FF1"/>
    <w:rsid w:val="001B35E2"/>
    <w:rsid w:val="001B38CA"/>
    <w:rsid w:val="001B3D53"/>
    <w:rsid w:val="001B3DE5"/>
    <w:rsid w:val="001B3EE5"/>
    <w:rsid w:val="001B40EF"/>
    <w:rsid w:val="001B4589"/>
    <w:rsid w:val="001B4F23"/>
    <w:rsid w:val="001B50D5"/>
    <w:rsid w:val="001B52E3"/>
    <w:rsid w:val="001B5A33"/>
    <w:rsid w:val="001B5AA7"/>
    <w:rsid w:val="001B5B58"/>
    <w:rsid w:val="001B5EBC"/>
    <w:rsid w:val="001B5F18"/>
    <w:rsid w:val="001B61FB"/>
    <w:rsid w:val="001B64B5"/>
    <w:rsid w:val="001B6C58"/>
    <w:rsid w:val="001B6EEF"/>
    <w:rsid w:val="001B73AA"/>
    <w:rsid w:val="001B743C"/>
    <w:rsid w:val="001B74B5"/>
    <w:rsid w:val="001B7716"/>
    <w:rsid w:val="001B7BA5"/>
    <w:rsid w:val="001C04F7"/>
    <w:rsid w:val="001C066E"/>
    <w:rsid w:val="001C0AAF"/>
    <w:rsid w:val="001C0B91"/>
    <w:rsid w:val="001C0BD0"/>
    <w:rsid w:val="001C0F25"/>
    <w:rsid w:val="001C0FDF"/>
    <w:rsid w:val="001C143A"/>
    <w:rsid w:val="001C17F6"/>
    <w:rsid w:val="001C1F02"/>
    <w:rsid w:val="001C1F32"/>
    <w:rsid w:val="001C225F"/>
    <w:rsid w:val="001C2406"/>
    <w:rsid w:val="001C2517"/>
    <w:rsid w:val="001C25FB"/>
    <w:rsid w:val="001C2658"/>
    <w:rsid w:val="001C26C2"/>
    <w:rsid w:val="001C28BC"/>
    <w:rsid w:val="001C3267"/>
    <w:rsid w:val="001C3F07"/>
    <w:rsid w:val="001C42ED"/>
    <w:rsid w:val="001C4406"/>
    <w:rsid w:val="001C4478"/>
    <w:rsid w:val="001C4572"/>
    <w:rsid w:val="001C467C"/>
    <w:rsid w:val="001C501E"/>
    <w:rsid w:val="001C50FF"/>
    <w:rsid w:val="001C5774"/>
    <w:rsid w:val="001C58B7"/>
    <w:rsid w:val="001C5A0F"/>
    <w:rsid w:val="001C5EF1"/>
    <w:rsid w:val="001C62E5"/>
    <w:rsid w:val="001C637B"/>
    <w:rsid w:val="001C648E"/>
    <w:rsid w:val="001C6718"/>
    <w:rsid w:val="001C6C0B"/>
    <w:rsid w:val="001C7BFC"/>
    <w:rsid w:val="001C7ED9"/>
    <w:rsid w:val="001C7F2B"/>
    <w:rsid w:val="001D01E6"/>
    <w:rsid w:val="001D0411"/>
    <w:rsid w:val="001D0588"/>
    <w:rsid w:val="001D0687"/>
    <w:rsid w:val="001D06EC"/>
    <w:rsid w:val="001D0C01"/>
    <w:rsid w:val="001D0F20"/>
    <w:rsid w:val="001D17FB"/>
    <w:rsid w:val="001D1897"/>
    <w:rsid w:val="001D1A8F"/>
    <w:rsid w:val="001D1BFC"/>
    <w:rsid w:val="001D1E8A"/>
    <w:rsid w:val="001D2795"/>
    <w:rsid w:val="001D281B"/>
    <w:rsid w:val="001D28C8"/>
    <w:rsid w:val="001D28FF"/>
    <w:rsid w:val="001D29B4"/>
    <w:rsid w:val="001D2C98"/>
    <w:rsid w:val="001D2D53"/>
    <w:rsid w:val="001D2EFD"/>
    <w:rsid w:val="001D314F"/>
    <w:rsid w:val="001D3762"/>
    <w:rsid w:val="001D37C3"/>
    <w:rsid w:val="001D3AE3"/>
    <w:rsid w:val="001D3BD7"/>
    <w:rsid w:val="001D3E35"/>
    <w:rsid w:val="001D4381"/>
    <w:rsid w:val="001D485E"/>
    <w:rsid w:val="001D48B4"/>
    <w:rsid w:val="001D4EAB"/>
    <w:rsid w:val="001D51CA"/>
    <w:rsid w:val="001D53AD"/>
    <w:rsid w:val="001D541F"/>
    <w:rsid w:val="001D5512"/>
    <w:rsid w:val="001D5CFC"/>
    <w:rsid w:val="001D5F9C"/>
    <w:rsid w:val="001D601F"/>
    <w:rsid w:val="001D6040"/>
    <w:rsid w:val="001D60B1"/>
    <w:rsid w:val="001D6149"/>
    <w:rsid w:val="001D623A"/>
    <w:rsid w:val="001D6467"/>
    <w:rsid w:val="001D6732"/>
    <w:rsid w:val="001D6989"/>
    <w:rsid w:val="001D6BAF"/>
    <w:rsid w:val="001D6DBC"/>
    <w:rsid w:val="001D715C"/>
    <w:rsid w:val="001D7426"/>
    <w:rsid w:val="001D793E"/>
    <w:rsid w:val="001D7A81"/>
    <w:rsid w:val="001E002A"/>
    <w:rsid w:val="001E0107"/>
    <w:rsid w:val="001E0323"/>
    <w:rsid w:val="001E03E5"/>
    <w:rsid w:val="001E0889"/>
    <w:rsid w:val="001E0C70"/>
    <w:rsid w:val="001E0FDC"/>
    <w:rsid w:val="001E1344"/>
    <w:rsid w:val="001E13EC"/>
    <w:rsid w:val="001E1DB7"/>
    <w:rsid w:val="001E2036"/>
    <w:rsid w:val="001E2127"/>
    <w:rsid w:val="001E2A45"/>
    <w:rsid w:val="001E3016"/>
    <w:rsid w:val="001E30A7"/>
    <w:rsid w:val="001E3162"/>
    <w:rsid w:val="001E331A"/>
    <w:rsid w:val="001E367E"/>
    <w:rsid w:val="001E39BF"/>
    <w:rsid w:val="001E3AD2"/>
    <w:rsid w:val="001E415A"/>
    <w:rsid w:val="001E449E"/>
    <w:rsid w:val="001E45E7"/>
    <w:rsid w:val="001E485C"/>
    <w:rsid w:val="001E48D3"/>
    <w:rsid w:val="001E494B"/>
    <w:rsid w:val="001E4ECE"/>
    <w:rsid w:val="001E5249"/>
    <w:rsid w:val="001E5409"/>
    <w:rsid w:val="001E5530"/>
    <w:rsid w:val="001E5B03"/>
    <w:rsid w:val="001E5C39"/>
    <w:rsid w:val="001E5CB0"/>
    <w:rsid w:val="001E5CBF"/>
    <w:rsid w:val="001E60E1"/>
    <w:rsid w:val="001E640F"/>
    <w:rsid w:val="001E693C"/>
    <w:rsid w:val="001E69EB"/>
    <w:rsid w:val="001E6B83"/>
    <w:rsid w:val="001E6D1D"/>
    <w:rsid w:val="001E6E77"/>
    <w:rsid w:val="001E728D"/>
    <w:rsid w:val="001E7734"/>
    <w:rsid w:val="001E77D2"/>
    <w:rsid w:val="001E78AF"/>
    <w:rsid w:val="001E78FE"/>
    <w:rsid w:val="001E7E71"/>
    <w:rsid w:val="001F03A8"/>
    <w:rsid w:val="001F056C"/>
    <w:rsid w:val="001F0A30"/>
    <w:rsid w:val="001F0A88"/>
    <w:rsid w:val="001F0B11"/>
    <w:rsid w:val="001F103D"/>
    <w:rsid w:val="001F193F"/>
    <w:rsid w:val="001F1A9D"/>
    <w:rsid w:val="001F1BED"/>
    <w:rsid w:val="001F1F84"/>
    <w:rsid w:val="001F1FCF"/>
    <w:rsid w:val="001F24DA"/>
    <w:rsid w:val="001F2C4E"/>
    <w:rsid w:val="001F3166"/>
    <w:rsid w:val="001F37E4"/>
    <w:rsid w:val="001F38A2"/>
    <w:rsid w:val="001F398D"/>
    <w:rsid w:val="001F3AAF"/>
    <w:rsid w:val="001F3F9F"/>
    <w:rsid w:val="001F412B"/>
    <w:rsid w:val="001F49C6"/>
    <w:rsid w:val="001F4A3C"/>
    <w:rsid w:val="001F4C7C"/>
    <w:rsid w:val="001F4F91"/>
    <w:rsid w:val="001F5028"/>
    <w:rsid w:val="001F5056"/>
    <w:rsid w:val="001F5469"/>
    <w:rsid w:val="001F5BB6"/>
    <w:rsid w:val="001F5C5D"/>
    <w:rsid w:val="001F5D6D"/>
    <w:rsid w:val="001F5D70"/>
    <w:rsid w:val="001F61B1"/>
    <w:rsid w:val="001F6255"/>
    <w:rsid w:val="001F6565"/>
    <w:rsid w:val="001F6A35"/>
    <w:rsid w:val="001F6AB7"/>
    <w:rsid w:val="001F6E2E"/>
    <w:rsid w:val="001F75B7"/>
    <w:rsid w:val="001F7884"/>
    <w:rsid w:val="001F78F9"/>
    <w:rsid w:val="001F7AB8"/>
    <w:rsid w:val="00200029"/>
    <w:rsid w:val="002000AE"/>
    <w:rsid w:val="00200216"/>
    <w:rsid w:val="002002B1"/>
    <w:rsid w:val="002002B2"/>
    <w:rsid w:val="00200353"/>
    <w:rsid w:val="002006F7"/>
    <w:rsid w:val="00200811"/>
    <w:rsid w:val="0020096A"/>
    <w:rsid w:val="00200C41"/>
    <w:rsid w:val="00200CF6"/>
    <w:rsid w:val="00200F18"/>
    <w:rsid w:val="00200F51"/>
    <w:rsid w:val="00201718"/>
    <w:rsid w:val="002017C8"/>
    <w:rsid w:val="00201B03"/>
    <w:rsid w:val="00201B92"/>
    <w:rsid w:val="00202494"/>
    <w:rsid w:val="00202DD2"/>
    <w:rsid w:val="00203154"/>
    <w:rsid w:val="002032DC"/>
    <w:rsid w:val="002036EB"/>
    <w:rsid w:val="00203F2B"/>
    <w:rsid w:val="00203F61"/>
    <w:rsid w:val="0020436F"/>
    <w:rsid w:val="0020452E"/>
    <w:rsid w:val="002046CB"/>
    <w:rsid w:val="00204803"/>
    <w:rsid w:val="00204BCE"/>
    <w:rsid w:val="00204EA9"/>
    <w:rsid w:val="00205036"/>
    <w:rsid w:val="002054AA"/>
    <w:rsid w:val="00205524"/>
    <w:rsid w:val="00205737"/>
    <w:rsid w:val="00205976"/>
    <w:rsid w:val="00205C6A"/>
    <w:rsid w:val="00205D63"/>
    <w:rsid w:val="00205E63"/>
    <w:rsid w:val="0020610D"/>
    <w:rsid w:val="002061BB"/>
    <w:rsid w:val="002068F6"/>
    <w:rsid w:val="00206A51"/>
    <w:rsid w:val="00206E9E"/>
    <w:rsid w:val="002070C7"/>
    <w:rsid w:val="002070D0"/>
    <w:rsid w:val="002073FA"/>
    <w:rsid w:val="00207640"/>
    <w:rsid w:val="002077FE"/>
    <w:rsid w:val="00207808"/>
    <w:rsid w:val="002078D6"/>
    <w:rsid w:val="00207910"/>
    <w:rsid w:val="002101EE"/>
    <w:rsid w:val="00210534"/>
    <w:rsid w:val="0021056F"/>
    <w:rsid w:val="00210930"/>
    <w:rsid w:val="00210BB4"/>
    <w:rsid w:val="00210DA2"/>
    <w:rsid w:val="00210F94"/>
    <w:rsid w:val="0021110F"/>
    <w:rsid w:val="00211342"/>
    <w:rsid w:val="00211483"/>
    <w:rsid w:val="0021168C"/>
    <w:rsid w:val="002116A8"/>
    <w:rsid w:val="00211910"/>
    <w:rsid w:val="00211AE1"/>
    <w:rsid w:val="00212106"/>
    <w:rsid w:val="00212720"/>
    <w:rsid w:val="00212BF7"/>
    <w:rsid w:val="00212C73"/>
    <w:rsid w:val="00212CE2"/>
    <w:rsid w:val="00213497"/>
    <w:rsid w:val="002135AB"/>
    <w:rsid w:val="002135FF"/>
    <w:rsid w:val="0021389F"/>
    <w:rsid w:val="00213A96"/>
    <w:rsid w:val="00213AED"/>
    <w:rsid w:val="00213C55"/>
    <w:rsid w:val="00213C8E"/>
    <w:rsid w:val="00213E86"/>
    <w:rsid w:val="00214715"/>
    <w:rsid w:val="00214770"/>
    <w:rsid w:val="00214C72"/>
    <w:rsid w:val="0021527E"/>
    <w:rsid w:val="00215346"/>
    <w:rsid w:val="00215373"/>
    <w:rsid w:val="00215548"/>
    <w:rsid w:val="002155D3"/>
    <w:rsid w:val="00215AD8"/>
    <w:rsid w:val="00215F30"/>
    <w:rsid w:val="0021642E"/>
    <w:rsid w:val="0021683E"/>
    <w:rsid w:val="002168E2"/>
    <w:rsid w:val="00216A39"/>
    <w:rsid w:val="00216B83"/>
    <w:rsid w:val="00216E35"/>
    <w:rsid w:val="0021748F"/>
    <w:rsid w:val="0021751A"/>
    <w:rsid w:val="00217627"/>
    <w:rsid w:val="002176F4"/>
    <w:rsid w:val="00217BEC"/>
    <w:rsid w:val="00217D76"/>
    <w:rsid w:val="00217E17"/>
    <w:rsid w:val="00217EA0"/>
    <w:rsid w:val="0022039D"/>
    <w:rsid w:val="002204B2"/>
    <w:rsid w:val="002206E5"/>
    <w:rsid w:val="00220930"/>
    <w:rsid w:val="00220C3F"/>
    <w:rsid w:val="00220C52"/>
    <w:rsid w:val="00220D13"/>
    <w:rsid w:val="00221099"/>
    <w:rsid w:val="00221362"/>
    <w:rsid w:val="002218D1"/>
    <w:rsid w:val="002218F6"/>
    <w:rsid w:val="00221AEC"/>
    <w:rsid w:val="00221D72"/>
    <w:rsid w:val="00222677"/>
    <w:rsid w:val="0022269F"/>
    <w:rsid w:val="00222885"/>
    <w:rsid w:val="002232CB"/>
    <w:rsid w:val="002232E3"/>
    <w:rsid w:val="0022353E"/>
    <w:rsid w:val="0022362B"/>
    <w:rsid w:val="00223638"/>
    <w:rsid w:val="002241D1"/>
    <w:rsid w:val="002244FC"/>
    <w:rsid w:val="00224960"/>
    <w:rsid w:val="00224BAD"/>
    <w:rsid w:val="00224C7D"/>
    <w:rsid w:val="002251AC"/>
    <w:rsid w:val="00225467"/>
    <w:rsid w:val="002256CB"/>
    <w:rsid w:val="00225748"/>
    <w:rsid w:val="002258F0"/>
    <w:rsid w:val="00225B40"/>
    <w:rsid w:val="0022600E"/>
    <w:rsid w:val="0022641A"/>
    <w:rsid w:val="00226542"/>
    <w:rsid w:val="002268C8"/>
    <w:rsid w:val="002269C6"/>
    <w:rsid w:val="002269D6"/>
    <w:rsid w:val="00227050"/>
    <w:rsid w:val="002270DD"/>
    <w:rsid w:val="00227266"/>
    <w:rsid w:val="002274F4"/>
    <w:rsid w:val="00227905"/>
    <w:rsid w:val="00227D06"/>
    <w:rsid w:val="00227EC8"/>
    <w:rsid w:val="002302AD"/>
    <w:rsid w:val="002303B3"/>
    <w:rsid w:val="002303F3"/>
    <w:rsid w:val="00230B1A"/>
    <w:rsid w:val="00230E04"/>
    <w:rsid w:val="00230ECF"/>
    <w:rsid w:val="00230F3D"/>
    <w:rsid w:val="002314DE"/>
    <w:rsid w:val="002315C2"/>
    <w:rsid w:val="00231AD3"/>
    <w:rsid w:val="00231F93"/>
    <w:rsid w:val="002320EE"/>
    <w:rsid w:val="002321E2"/>
    <w:rsid w:val="00232554"/>
    <w:rsid w:val="002328A6"/>
    <w:rsid w:val="00232B99"/>
    <w:rsid w:val="00232BB5"/>
    <w:rsid w:val="00232BCD"/>
    <w:rsid w:val="00232D2B"/>
    <w:rsid w:val="00232D37"/>
    <w:rsid w:val="00232D38"/>
    <w:rsid w:val="00232FCB"/>
    <w:rsid w:val="00233207"/>
    <w:rsid w:val="0023338A"/>
    <w:rsid w:val="00233423"/>
    <w:rsid w:val="002339D5"/>
    <w:rsid w:val="00233AD8"/>
    <w:rsid w:val="00233D08"/>
    <w:rsid w:val="0023409E"/>
    <w:rsid w:val="00234274"/>
    <w:rsid w:val="002344F6"/>
    <w:rsid w:val="00234B2C"/>
    <w:rsid w:val="00234B65"/>
    <w:rsid w:val="00234CDA"/>
    <w:rsid w:val="00234E4A"/>
    <w:rsid w:val="00235071"/>
    <w:rsid w:val="00235387"/>
    <w:rsid w:val="00235420"/>
    <w:rsid w:val="00235495"/>
    <w:rsid w:val="00235774"/>
    <w:rsid w:val="00235BD5"/>
    <w:rsid w:val="00236185"/>
    <w:rsid w:val="00236665"/>
    <w:rsid w:val="00236ACF"/>
    <w:rsid w:val="00236B7B"/>
    <w:rsid w:val="00237050"/>
    <w:rsid w:val="002373A3"/>
    <w:rsid w:val="00237735"/>
    <w:rsid w:val="0023788D"/>
    <w:rsid w:val="00240250"/>
    <w:rsid w:val="00240251"/>
    <w:rsid w:val="002402C0"/>
    <w:rsid w:val="002402DF"/>
    <w:rsid w:val="00240A01"/>
    <w:rsid w:val="00240A6D"/>
    <w:rsid w:val="002412FB"/>
    <w:rsid w:val="002413E3"/>
    <w:rsid w:val="0024151E"/>
    <w:rsid w:val="0024164A"/>
    <w:rsid w:val="0024166E"/>
    <w:rsid w:val="00241690"/>
    <w:rsid w:val="002417F6"/>
    <w:rsid w:val="00241942"/>
    <w:rsid w:val="00241A33"/>
    <w:rsid w:val="00241D2D"/>
    <w:rsid w:val="00242039"/>
    <w:rsid w:val="002424CA"/>
    <w:rsid w:val="00242973"/>
    <w:rsid w:val="00242BE0"/>
    <w:rsid w:val="00242C6E"/>
    <w:rsid w:val="00242D6C"/>
    <w:rsid w:val="00243989"/>
    <w:rsid w:val="00243F94"/>
    <w:rsid w:val="0024400E"/>
    <w:rsid w:val="002442BF"/>
    <w:rsid w:val="00244947"/>
    <w:rsid w:val="00244A9C"/>
    <w:rsid w:val="00244D55"/>
    <w:rsid w:val="002452F5"/>
    <w:rsid w:val="00245360"/>
    <w:rsid w:val="002453DC"/>
    <w:rsid w:val="002455D8"/>
    <w:rsid w:val="002459FC"/>
    <w:rsid w:val="00245A79"/>
    <w:rsid w:val="00245AA2"/>
    <w:rsid w:val="00245EC8"/>
    <w:rsid w:val="002463F7"/>
    <w:rsid w:val="00246595"/>
    <w:rsid w:val="0024693B"/>
    <w:rsid w:val="00246959"/>
    <w:rsid w:val="00246967"/>
    <w:rsid w:val="00247348"/>
    <w:rsid w:val="002475C5"/>
    <w:rsid w:val="00247A70"/>
    <w:rsid w:val="00247D96"/>
    <w:rsid w:val="002502A3"/>
    <w:rsid w:val="002502DD"/>
    <w:rsid w:val="00250399"/>
    <w:rsid w:val="00250618"/>
    <w:rsid w:val="0025064A"/>
    <w:rsid w:val="0025087B"/>
    <w:rsid w:val="0025093B"/>
    <w:rsid w:val="00250943"/>
    <w:rsid w:val="0025099F"/>
    <w:rsid w:val="002509B7"/>
    <w:rsid w:val="002509EE"/>
    <w:rsid w:val="00250ABD"/>
    <w:rsid w:val="00250AE9"/>
    <w:rsid w:val="00250BB4"/>
    <w:rsid w:val="00251470"/>
    <w:rsid w:val="00251516"/>
    <w:rsid w:val="002518BD"/>
    <w:rsid w:val="002519B1"/>
    <w:rsid w:val="00251C2B"/>
    <w:rsid w:val="002526C5"/>
    <w:rsid w:val="00252765"/>
    <w:rsid w:val="00252776"/>
    <w:rsid w:val="0025284E"/>
    <w:rsid w:val="002529D0"/>
    <w:rsid w:val="00252BEB"/>
    <w:rsid w:val="00252D16"/>
    <w:rsid w:val="00252D78"/>
    <w:rsid w:val="00253053"/>
    <w:rsid w:val="00253A1C"/>
    <w:rsid w:val="00253ABF"/>
    <w:rsid w:val="00253E32"/>
    <w:rsid w:val="00254131"/>
    <w:rsid w:val="002541F8"/>
    <w:rsid w:val="00254200"/>
    <w:rsid w:val="00254308"/>
    <w:rsid w:val="002549DA"/>
    <w:rsid w:val="00254D2C"/>
    <w:rsid w:val="00254D3E"/>
    <w:rsid w:val="0025543A"/>
    <w:rsid w:val="0025582D"/>
    <w:rsid w:val="00255AA2"/>
    <w:rsid w:val="00255CB8"/>
    <w:rsid w:val="00256616"/>
    <w:rsid w:val="00256BB0"/>
    <w:rsid w:val="00256CC1"/>
    <w:rsid w:val="00256CC9"/>
    <w:rsid w:val="00256DD5"/>
    <w:rsid w:val="00256FB4"/>
    <w:rsid w:val="0025707A"/>
    <w:rsid w:val="00257B4B"/>
    <w:rsid w:val="00257DE6"/>
    <w:rsid w:val="00257E63"/>
    <w:rsid w:val="00257F1F"/>
    <w:rsid w:val="00257F87"/>
    <w:rsid w:val="00257F96"/>
    <w:rsid w:val="0026055D"/>
    <w:rsid w:val="00260761"/>
    <w:rsid w:val="002607C8"/>
    <w:rsid w:val="002609FB"/>
    <w:rsid w:val="00260A0F"/>
    <w:rsid w:val="00260B33"/>
    <w:rsid w:val="00260DD8"/>
    <w:rsid w:val="00260FB5"/>
    <w:rsid w:val="0026196B"/>
    <w:rsid w:val="00261C51"/>
    <w:rsid w:val="00261D76"/>
    <w:rsid w:val="00261DE4"/>
    <w:rsid w:val="002621FB"/>
    <w:rsid w:val="0026257A"/>
    <w:rsid w:val="0026257F"/>
    <w:rsid w:val="0026260C"/>
    <w:rsid w:val="00262610"/>
    <w:rsid w:val="002628C7"/>
    <w:rsid w:val="00262A8C"/>
    <w:rsid w:val="00262C8C"/>
    <w:rsid w:val="00262D6B"/>
    <w:rsid w:val="00262F08"/>
    <w:rsid w:val="002630A6"/>
    <w:rsid w:val="0026322B"/>
    <w:rsid w:val="002636AA"/>
    <w:rsid w:val="0026389E"/>
    <w:rsid w:val="002639A6"/>
    <w:rsid w:val="00263A0E"/>
    <w:rsid w:val="00263BAD"/>
    <w:rsid w:val="00263C75"/>
    <w:rsid w:val="00263E67"/>
    <w:rsid w:val="00263FBE"/>
    <w:rsid w:val="002641B6"/>
    <w:rsid w:val="002641C3"/>
    <w:rsid w:val="002641F7"/>
    <w:rsid w:val="00264209"/>
    <w:rsid w:val="00264547"/>
    <w:rsid w:val="00264781"/>
    <w:rsid w:val="00264BEF"/>
    <w:rsid w:val="00264C86"/>
    <w:rsid w:val="00264D9D"/>
    <w:rsid w:val="00264E4E"/>
    <w:rsid w:val="00265A27"/>
    <w:rsid w:val="00265C27"/>
    <w:rsid w:val="00265CE0"/>
    <w:rsid w:val="00265CE5"/>
    <w:rsid w:val="00265F8E"/>
    <w:rsid w:val="0026643C"/>
    <w:rsid w:val="0026647E"/>
    <w:rsid w:val="002665D6"/>
    <w:rsid w:val="0026667D"/>
    <w:rsid w:val="00266949"/>
    <w:rsid w:val="00266A3F"/>
    <w:rsid w:val="00267187"/>
    <w:rsid w:val="00267309"/>
    <w:rsid w:val="0026743C"/>
    <w:rsid w:val="00267456"/>
    <w:rsid w:val="0026762D"/>
    <w:rsid w:val="0026767B"/>
    <w:rsid w:val="00267CAC"/>
    <w:rsid w:val="002702B7"/>
    <w:rsid w:val="002703E1"/>
    <w:rsid w:val="00270427"/>
    <w:rsid w:val="002704B6"/>
    <w:rsid w:val="00270701"/>
    <w:rsid w:val="00270705"/>
    <w:rsid w:val="0027096A"/>
    <w:rsid w:val="00270C57"/>
    <w:rsid w:val="00270E9D"/>
    <w:rsid w:val="002714DB"/>
    <w:rsid w:val="002715AF"/>
    <w:rsid w:val="0027200F"/>
    <w:rsid w:val="00272669"/>
    <w:rsid w:val="002728A6"/>
    <w:rsid w:val="0027294F"/>
    <w:rsid w:val="00272E53"/>
    <w:rsid w:val="00272F28"/>
    <w:rsid w:val="00272FFE"/>
    <w:rsid w:val="00273120"/>
    <w:rsid w:val="00273322"/>
    <w:rsid w:val="0027353D"/>
    <w:rsid w:val="00273848"/>
    <w:rsid w:val="00273910"/>
    <w:rsid w:val="002739A6"/>
    <w:rsid w:val="00273C25"/>
    <w:rsid w:val="0027405C"/>
    <w:rsid w:val="00274293"/>
    <w:rsid w:val="0027440F"/>
    <w:rsid w:val="002746A6"/>
    <w:rsid w:val="00274863"/>
    <w:rsid w:val="00274A7B"/>
    <w:rsid w:val="00274D73"/>
    <w:rsid w:val="00275088"/>
    <w:rsid w:val="0027529A"/>
    <w:rsid w:val="00275602"/>
    <w:rsid w:val="0027585B"/>
    <w:rsid w:val="002759C6"/>
    <w:rsid w:val="00275CD1"/>
    <w:rsid w:val="002764C6"/>
    <w:rsid w:val="00276ABF"/>
    <w:rsid w:val="00276E14"/>
    <w:rsid w:val="00276F5E"/>
    <w:rsid w:val="00277831"/>
    <w:rsid w:val="0027797F"/>
    <w:rsid w:val="00277A67"/>
    <w:rsid w:val="002800D7"/>
    <w:rsid w:val="002809CD"/>
    <w:rsid w:val="00280B55"/>
    <w:rsid w:val="00280BC7"/>
    <w:rsid w:val="00280BE3"/>
    <w:rsid w:val="00280C44"/>
    <w:rsid w:val="00280E93"/>
    <w:rsid w:val="002810FC"/>
    <w:rsid w:val="00281217"/>
    <w:rsid w:val="002812AB"/>
    <w:rsid w:val="00281723"/>
    <w:rsid w:val="002817FF"/>
    <w:rsid w:val="002818BA"/>
    <w:rsid w:val="00281EC6"/>
    <w:rsid w:val="002825BD"/>
    <w:rsid w:val="002825F4"/>
    <w:rsid w:val="002826D1"/>
    <w:rsid w:val="00282783"/>
    <w:rsid w:val="00282876"/>
    <w:rsid w:val="00282C8D"/>
    <w:rsid w:val="00282D4F"/>
    <w:rsid w:val="00282E66"/>
    <w:rsid w:val="00282EA9"/>
    <w:rsid w:val="00282F1B"/>
    <w:rsid w:val="00283E1A"/>
    <w:rsid w:val="00283E86"/>
    <w:rsid w:val="00283E87"/>
    <w:rsid w:val="002841F3"/>
    <w:rsid w:val="00284862"/>
    <w:rsid w:val="0028486D"/>
    <w:rsid w:val="002848FF"/>
    <w:rsid w:val="00284C0C"/>
    <w:rsid w:val="00284E07"/>
    <w:rsid w:val="00284E9B"/>
    <w:rsid w:val="002859E5"/>
    <w:rsid w:val="00285D00"/>
    <w:rsid w:val="00285FF3"/>
    <w:rsid w:val="002865EB"/>
    <w:rsid w:val="002868CF"/>
    <w:rsid w:val="00286A2D"/>
    <w:rsid w:val="002877CF"/>
    <w:rsid w:val="0028791F"/>
    <w:rsid w:val="00287C8B"/>
    <w:rsid w:val="00287F3D"/>
    <w:rsid w:val="00290087"/>
    <w:rsid w:val="00290130"/>
    <w:rsid w:val="00290487"/>
    <w:rsid w:val="002905DC"/>
    <w:rsid w:val="00290655"/>
    <w:rsid w:val="0029073C"/>
    <w:rsid w:val="00291058"/>
    <w:rsid w:val="002912B3"/>
    <w:rsid w:val="00291440"/>
    <w:rsid w:val="002915F3"/>
    <w:rsid w:val="0029176C"/>
    <w:rsid w:val="00291BA5"/>
    <w:rsid w:val="00291DB0"/>
    <w:rsid w:val="00291EE6"/>
    <w:rsid w:val="00292221"/>
    <w:rsid w:val="00293149"/>
    <w:rsid w:val="0029316A"/>
    <w:rsid w:val="00293289"/>
    <w:rsid w:val="0029339F"/>
    <w:rsid w:val="002938E4"/>
    <w:rsid w:val="00293A13"/>
    <w:rsid w:val="00293AE7"/>
    <w:rsid w:val="00293B95"/>
    <w:rsid w:val="00294214"/>
    <w:rsid w:val="00294367"/>
    <w:rsid w:val="0029482E"/>
    <w:rsid w:val="00294BAF"/>
    <w:rsid w:val="00294D2D"/>
    <w:rsid w:val="00294E62"/>
    <w:rsid w:val="002950EA"/>
    <w:rsid w:val="00295189"/>
    <w:rsid w:val="002955F9"/>
    <w:rsid w:val="00295751"/>
    <w:rsid w:val="00295F96"/>
    <w:rsid w:val="00296169"/>
    <w:rsid w:val="0029671A"/>
    <w:rsid w:val="002967A9"/>
    <w:rsid w:val="00296A8A"/>
    <w:rsid w:val="00296DAE"/>
    <w:rsid w:val="0029724E"/>
    <w:rsid w:val="00297AC7"/>
    <w:rsid w:val="00297D6A"/>
    <w:rsid w:val="00297DB9"/>
    <w:rsid w:val="00297DCE"/>
    <w:rsid w:val="002A00DD"/>
    <w:rsid w:val="002A02D2"/>
    <w:rsid w:val="002A0378"/>
    <w:rsid w:val="002A051F"/>
    <w:rsid w:val="002A0A13"/>
    <w:rsid w:val="002A0C09"/>
    <w:rsid w:val="002A0DEC"/>
    <w:rsid w:val="002A0F1E"/>
    <w:rsid w:val="002A1025"/>
    <w:rsid w:val="002A13D9"/>
    <w:rsid w:val="002A1404"/>
    <w:rsid w:val="002A2417"/>
    <w:rsid w:val="002A246C"/>
    <w:rsid w:val="002A2998"/>
    <w:rsid w:val="002A2BCF"/>
    <w:rsid w:val="002A2C22"/>
    <w:rsid w:val="002A2CA6"/>
    <w:rsid w:val="002A2E3B"/>
    <w:rsid w:val="002A309A"/>
    <w:rsid w:val="002A30E6"/>
    <w:rsid w:val="002A3693"/>
    <w:rsid w:val="002A37FB"/>
    <w:rsid w:val="002A3C71"/>
    <w:rsid w:val="002A3D6C"/>
    <w:rsid w:val="002A3F2A"/>
    <w:rsid w:val="002A4110"/>
    <w:rsid w:val="002A4653"/>
    <w:rsid w:val="002A47C8"/>
    <w:rsid w:val="002A47DA"/>
    <w:rsid w:val="002A4C4A"/>
    <w:rsid w:val="002A4D48"/>
    <w:rsid w:val="002A4DD5"/>
    <w:rsid w:val="002A4E37"/>
    <w:rsid w:val="002A4F21"/>
    <w:rsid w:val="002A4F53"/>
    <w:rsid w:val="002A51EE"/>
    <w:rsid w:val="002A534D"/>
    <w:rsid w:val="002A583A"/>
    <w:rsid w:val="002A5888"/>
    <w:rsid w:val="002A5C2A"/>
    <w:rsid w:val="002A5C76"/>
    <w:rsid w:val="002A60A1"/>
    <w:rsid w:val="002A6330"/>
    <w:rsid w:val="002A64A4"/>
    <w:rsid w:val="002A64B3"/>
    <w:rsid w:val="002A689A"/>
    <w:rsid w:val="002A6E2D"/>
    <w:rsid w:val="002A6EC0"/>
    <w:rsid w:val="002A7463"/>
    <w:rsid w:val="002A7AB0"/>
    <w:rsid w:val="002A7C44"/>
    <w:rsid w:val="002B089B"/>
    <w:rsid w:val="002B0A73"/>
    <w:rsid w:val="002B0E41"/>
    <w:rsid w:val="002B1179"/>
    <w:rsid w:val="002B1347"/>
    <w:rsid w:val="002B17D4"/>
    <w:rsid w:val="002B18EF"/>
    <w:rsid w:val="002B19F8"/>
    <w:rsid w:val="002B1AAA"/>
    <w:rsid w:val="002B1B5F"/>
    <w:rsid w:val="002B1BD6"/>
    <w:rsid w:val="002B1DD2"/>
    <w:rsid w:val="002B1F91"/>
    <w:rsid w:val="002B2180"/>
    <w:rsid w:val="002B241A"/>
    <w:rsid w:val="002B294F"/>
    <w:rsid w:val="002B2A71"/>
    <w:rsid w:val="002B2E36"/>
    <w:rsid w:val="002B2F91"/>
    <w:rsid w:val="002B33E6"/>
    <w:rsid w:val="002B3706"/>
    <w:rsid w:val="002B3C6B"/>
    <w:rsid w:val="002B41FD"/>
    <w:rsid w:val="002B43E0"/>
    <w:rsid w:val="002B4464"/>
    <w:rsid w:val="002B4544"/>
    <w:rsid w:val="002B4CBC"/>
    <w:rsid w:val="002B4DB6"/>
    <w:rsid w:val="002B5642"/>
    <w:rsid w:val="002B5999"/>
    <w:rsid w:val="002B5D35"/>
    <w:rsid w:val="002B618B"/>
    <w:rsid w:val="002B61C6"/>
    <w:rsid w:val="002B622F"/>
    <w:rsid w:val="002B623D"/>
    <w:rsid w:val="002B6315"/>
    <w:rsid w:val="002B6430"/>
    <w:rsid w:val="002B6834"/>
    <w:rsid w:val="002B6E8F"/>
    <w:rsid w:val="002B70E2"/>
    <w:rsid w:val="002B73B7"/>
    <w:rsid w:val="002B790A"/>
    <w:rsid w:val="002B7E1E"/>
    <w:rsid w:val="002C06B1"/>
    <w:rsid w:val="002C0DF9"/>
    <w:rsid w:val="002C108B"/>
    <w:rsid w:val="002C1359"/>
    <w:rsid w:val="002C1399"/>
    <w:rsid w:val="002C14A8"/>
    <w:rsid w:val="002C16BE"/>
    <w:rsid w:val="002C1822"/>
    <w:rsid w:val="002C18CE"/>
    <w:rsid w:val="002C1E7A"/>
    <w:rsid w:val="002C23E0"/>
    <w:rsid w:val="002C2477"/>
    <w:rsid w:val="002C27D4"/>
    <w:rsid w:val="002C294E"/>
    <w:rsid w:val="002C29C3"/>
    <w:rsid w:val="002C2ADA"/>
    <w:rsid w:val="002C2B51"/>
    <w:rsid w:val="002C2EC7"/>
    <w:rsid w:val="002C3162"/>
    <w:rsid w:val="002C3332"/>
    <w:rsid w:val="002C3336"/>
    <w:rsid w:val="002C3437"/>
    <w:rsid w:val="002C3687"/>
    <w:rsid w:val="002C3A96"/>
    <w:rsid w:val="002C3C97"/>
    <w:rsid w:val="002C3CE3"/>
    <w:rsid w:val="002C4143"/>
    <w:rsid w:val="002C419A"/>
    <w:rsid w:val="002C425E"/>
    <w:rsid w:val="002C42ED"/>
    <w:rsid w:val="002C45A3"/>
    <w:rsid w:val="002C4C16"/>
    <w:rsid w:val="002C4EC7"/>
    <w:rsid w:val="002C5240"/>
    <w:rsid w:val="002C5287"/>
    <w:rsid w:val="002C52E7"/>
    <w:rsid w:val="002C5499"/>
    <w:rsid w:val="002C561B"/>
    <w:rsid w:val="002C584C"/>
    <w:rsid w:val="002C6049"/>
    <w:rsid w:val="002C646B"/>
    <w:rsid w:val="002C65DF"/>
    <w:rsid w:val="002C6AD4"/>
    <w:rsid w:val="002C7194"/>
    <w:rsid w:val="002C749B"/>
    <w:rsid w:val="002C74B5"/>
    <w:rsid w:val="002C788C"/>
    <w:rsid w:val="002C7A83"/>
    <w:rsid w:val="002C7B45"/>
    <w:rsid w:val="002C7DF2"/>
    <w:rsid w:val="002D0248"/>
    <w:rsid w:val="002D0325"/>
    <w:rsid w:val="002D07C4"/>
    <w:rsid w:val="002D087E"/>
    <w:rsid w:val="002D0998"/>
    <w:rsid w:val="002D0C3D"/>
    <w:rsid w:val="002D10D4"/>
    <w:rsid w:val="002D121E"/>
    <w:rsid w:val="002D1304"/>
    <w:rsid w:val="002D13C2"/>
    <w:rsid w:val="002D13DB"/>
    <w:rsid w:val="002D15B2"/>
    <w:rsid w:val="002D17A0"/>
    <w:rsid w:val="002D1C9E"/>
    <w:rsid w:val="002D1E02"/>
    <w:rsid w:val="002D2475"/>
    <w:rsid w:val="002D2DAF"/>
    <w:rsid w:val="002D342A"/>
    <w:rsid w:val="002D3B12"/>
    <w:rsid w:val="002D3CF4"/>
    <w:rsid w:val="002D3DB4"/>
    <w:rsid w:val="002D4264"/>
    <w:rsid w:val="002D4569"/>
    <w:rsid w:val="002D4713"/>
    <w:rsid w:val="002D518C"/>
    <w:rsid w:val="002D59E5"/>
    <w:rsid w:val="002D5A09"/>
    <w:rsid w:val="002D5EA9"/>
    <w:rsid w:val="002D5EB7"/>
    <w:rsid w:val="002D6520"/>
    <w:rsid w:val="002D69F6"/>
    <w:rsid w:val="002D6ACE"/>
    <w:rsid w:val="002D6B9E"/>
    <w:rsid w:val="002D6BAC"/>
    <w:rsid w:val="002D6BD9"/>
    <w:rsid w:val="002D6C6E"/>
    <w:rsid w:val="002D7029"/>
    <w:rsid w:val="002D7138"/>
    <w:rsid w:val="002D715C"/>
    <w:rsid w:val="002D7662"/>
    <w:rsid w:val="002D77B2"/>
    <w:rsid w:val="002D7D23"/>
    <w:rsid w:val="002E0047"/>
    <w:rsid w:val="002E046F"/>
    <w:rsid w:val="002E04E1"/>
    <w:rsid w:val="002E0BD7"/>
    <w:rsid w:val="002E0C0A"/>
    <w:rsid w:val="002E0E9C"/>
    <w:rsid w:val="002E14E8"/>
    <w:rsid w:val="002E1512"/>
    <w:rsid w:val="002E15DA"/>
    <w:rsid w:val="002E15E4"/>
    <w:rsid w:val="002E1797"/>
    <w:rsid w:val="002E1B27"/>
    <w:rsid w:val="002E1C4B"/>
    <w:rsid w:val="002E1C69"/>
    <w:rsid w:val="002E1CA5"/>
    <w:rsid w:val="002E2555"/>
    <w:rsid w:val="002E264C"/>
    <w:rsid w:val="002E2655"/>
    <w:rsid w:val="002E2780"/>
    <w:rsid w:val="002E2961"/>
    <w:rsid w:val="002E2999"/>
    <w:rsid w:val="002E2EB1"/>
    <w:rsid w:val="002E3075"/>
    <w:rsid w:val="002E31E1"/>
    <w:rsid w:val="002E3205"/>
    <w:rsid w:val="002E36EF"/>
    <w:rsid w:val="002E3855"/>
    <w:rsid w:val="002E3A54"/>
    <w:rsid w:val="002E3C72"/>
    <w:rsid w:val="002E3F04"/>
    <w:rsid w:val="002E42F4"/>
    <w:rsid w:val="002E44F5"/>
    <w:rsid w:val="002E48FC"/>
    <w:rsid w:val="002E4DA8"/>
    <w:rsid w:val="002E50A1"/>
    <w:rsid w:val="002E55BC"/>
    <w:rsid w:val="002E55DC"/>
    <w:rsid w:val="002E55DD"/>
    <w:rsid w:val="002E565B"/>
    <w:rsid w:val="002E5714"/>
    <w:rsid w:val="002E5803"/>
    <w:rsid w:val="002E5998"/>
    <w:rsid w:val="002E5A4B"/>
    <w:rsid w:val="002E5CA3"/>
    <w:rsid w:val="002E5EA8"/>
    <w:rsid w:val="002E676C"/>
    <w:rsid w:val="002E67C0"/>
    <w:rsid w:val="002E6BDC"/>
    <w:rsid w:val="002E6F12"/>
    <w:rsid w:val="002E7301"/>
    <w:rsid w:val="002E74A8"/>
    <w:rsid w:val="002E7584"/>
    <w:rsid w:val="002E775E"/>
    <w:rsid w:val="002E781D"/>
    <w:rsid w:val="002E7921"/>
    <w:rsid w:val="002E7974"/>
    <w:rsid w:val="002E7D06"/>
    <w:rsid w:val="002F011D"/>
    <w:rsid w:val="002F0999"/>
    <w:rsid w:val="002F09BE"/>
    <w:rsid w:val="002F0A0E"/>
    <w:rsid w:val="002F0B99"/>
    <w:rsid w:val="002F119B"/>
    <w:rsid w:val="002F19B6"/>
    <w:rsid w:val="002F1ACD"/>
    <w:rsid w:val="002F1B72"/>
    <w:rsid w:val="002F1C1F"/>
    <w:rsid w:val="002F1E3B"/>
    <w:rsid w:val="002F1E63"/>
    <w:rsid w:val="002F2031"/>
    <w:rsid w:val="002F2336"/>
    <w:rsid w:val="002F2966"/>
    <w:rsid w:val="002F2DA8"/>
    <w:rsid w:val="002F30C3"/>
    <w:rsid w:val="002F3160"/>
    <w:rsid w:val="002F3214"/>
    <w:rsid w:val="002F347C"/>
    <w:rsid w:val="002F36E8"/>
    <w:rsid w:val="002F3AE4"/>
    <w:rsid w:val="002F3C0F"/>
    <w:rsid w:val="002F3DAC"/>
    <w:rsid w:val="002F404A"/>
    <w:rsid w:val="002F41E2"/>
    <w:rsid w:val="002F427A"/>
    <w:rsid w:val="002F444B"/>
    <w:rsid w:val="002F4669"/>
    <w:rsid w:val="002F4721"/>
    <w:rsid w:val="002F52EF"/>
    <w:rsid w:val="002F5CA6"/>
    <w:rsid w:val="002F5ED3"/>
    <w:rsid w:val="002F612E"/>
    <w:rsid w:val="002F614F"/>
    <w:rsid w:val="002F62D5"/>
    <w:rsid w:val="002F63F8"/>
    <w:rsid w:val="002F64AE"/>
    <w:rsid w:val="002F6677"/>
    <w:rsid w:val="002F67D7"/>
    <w:rsid w:val="002F6977"/>
    <w:rsid w:val="002F6A41"/>
    <w:rsid w:val="002F6B58"/>
    <w:rsid w:val="002F6C87"/>
    <w:rsid w:val="002F6ECD"/>
    <w:rsid w:val="002F7234"/>
    <w:rsid w:val="002F73A6"/>
    <w:rsid w:val="002F75C5"/>
    <w:rsid w:val="002F786D"/>
    <w:rsid w:val="002F7BAF"/>
    <w:rsid w:val="002F7CD4"/>
    <w:rsid w:val="00300140"/>
    <w:rsid w:val="00300279"/>
    <w:rsid w:val="003003FB"/>
    <w:rsid w:val="0030076B"/>
    <w:rsid w:val="003008DB"/>
    <w:rsid w:val="00300B80"/>
    <w:rsid w:val="00300BA4"/>
    <w:rsid w:val="00300F9C"/>
    <w:rsid w:val="00301307"/>
    <w:rsid w:val="0030142C"/>
    <w:rsid w:val="00301567"/>
    <w:rsid w:val="00301A07"/>
    <w:rsid w:val="00301CA7"/>
    <w:rsid w:val="003020A4"/>
    <w:rsid w:val="003022BB"/>
    <w:rsid w:val="00302557"/>
    <w:rsid w:val="003025B8"/>
    <w:rsid w:val="00302749"/>
    <w:rsid w:val="00302975"/>
    <w:rsid w:val="00302D1B"/>
    <w:rsid w:val="00302D72"/>
    <w:rsid w:val="00302EEF"/>
    <w:rsid w:val="00303167"/>
    <w:rsid w:val="0030331D"/>
    <w:rsid w:val="003036D3"/>
    <w:rsid w:val="003038C9"/>
    <w:rsid w:val="00303C31"/>
    <w:rsid w:val="00303D28"/>
    <w:rsid w:val="00303DE7"/>
    <w:rsid w:val="00303F2A"/>
    <w:rsid w:val="00304501"/>
    <w:rsid w:val="003047C7"/>
    <w:rsid w:val="00304A31"/>
    <w:rsid w:val="00304D81"/>
    <w:rsid w:val="00304DF0"/>
    <w:rsid w:val="00304E1B"/>
    <w:rsid w:val="00304E7C"/>
    <w:rsid w:val="00304F1A"/>
    <w:rsid w:val="00304F24"/>
    <w:rsid w:val="00304FA9"/>
    <w:rsid w:val="003050C6"/>
    <w:rsid w:val="0030525A"/>
    <w:rsid w:val="003052B3"/>
    <w:rsid w:val="003053EE"/>
    <w:rsid w:val="00305CCB"/>
    <w:rsid w:val="00305FAD"/>
    <w:rsid w:val="0030637B"/>
    <w:rsid w:val="00306703"/>
    <w:rsid w:val="003068D7"/>
    <w:rsid w:val="00306920"/>
    <w:rsid w:val="00306A13"/>
    <w:rsid w:val="00306C02"/>
    <w:rsid w:val="00306C72"/>
    <w:rsid w:val="00306CCD"/>
    <w:rsid w:val="00306E6D"/>
    <w:rsid w:val="00306FF1"/>
    <w:rsid w:val="00310061"/>
    <w:rsid w:val="0031018A"/>
    <w:rsid w:val="00310437"/>
    <w:rsid w:val="003104A8"/>
    <w:rsid w:val="003104D2"/>
    <w:rsid w:val="00310572"/>
    <w:rsid w:val="003107EC"/>
    <w:rsid w:val="0031103C"/>
    <w:rsid w:val="00311151"/>
    <w:rsid w:val="003112FC"/>
    <w:rsid w:val="0031130E"/>
    <w:rsid w:val="003118CC"/>
    <w:rsid w:val="00311A0F"/>
    <w:rsid w:val="00311B1F"/>
    <w:rsid w:val="00311EB2"/>
    <w:rsid w:val="0031274D"/>
    <w:rsid w:val="00312B02"/>
    <w:rsid w:val="00312BE1"/>
    <w:rsid w:val="00312C19"/>
    <w:rsid w:val="00312C5D"/>
    <w:rsid w:val="00312D62"/>
    <w:rsid w:val="00312DC8"/>
    <w:rsid w:val="00312DCE"/>
    <w:rsid w:val="00312EF4"/>
    <w:rsid w:val="0031321F"/>
    <w:rsid w:val="0031380C"/>
    <w:rsid w:val="00314013"/>
    <w:rsid w:val="00314177"/>
    <w:rsid w:val="0031423D"/>
    <w:rsid w:val="00314565"/>
    <w:rsid w:val="003145BA"/>
    <w:rsid w:val="00314616"/>
    <w:rsid w:val="0031463E"/>
    <w:rsid w:val="0031476C"/>
    <w:rsid w:val="00314BDB"/>
    <w:rsid w:val="00314CD2"/>
    <w:rsid w:val="00314E00"/>
    <w:rsid w:val="00315290"/>
    <w:rsid w:val="00315371"/>
    <w:rsid w:val="003154E5"/>
    <w:rsid w:val="00315563"/>
    <w:rsid w:val="00315A40"/>
    <w:rsid w:val="00315BB9"/>
    <w:rsid w:val="00315C95"/>
    <w:rsid w:val="00315DEC"/>
    <w:rsid w:val="00315E0A"/>
    <w:rsid w:val="00315E0D"/>
    <w:rsid w:val="00315F3C"/>
    <w:rsid w:val="003160D0"/>
    <w:rsid w:val="003162C0"/>
    <w:rsid w:val="003162D4"/>
    <w:rsid w:val="00316392"/>
    <w:rsid w:val="003164E6"/>
    <w:rsid w:val="003167DE"/>
    <w:rsid w:val="00316DFE"/>
    <w:rsid w:val="00317223"/>
    <w:rsid w:val="003172E5"/>
    <w:rsid w:val="00317390"/>
    <w:rsid w:val="00317727"/>
    <w:rsid w:val="00317766"/>
    <w:rsid w:val="00317D2F"/>
    <w:rsid w:val="003201CC"/>
    <w:rsid w:val="0032035A"/>
    <w:rsid w:val="00320922"/>
    <w:rsid w:val="00320A54"/>
    <w:rsid w:val="00320E03"/>
    <w:rsid w:val="00320EE8"/>
    <w:rsid w:val="00321393"/>
    <w:rsid w:val="00321787"/>
    <w:rsid w:val="003217EC"/>
    <w:rsid w:val="003218CB"/>
    <w:rsid w:val="00321929"/>
    <w:rsid w:val="003220C7"/>
    <w:rsid w:val="00322117"/>
    <w:rsid w:val="0032224D"/>
    <w:rsid w:val="00323500"/>
    <w:rsid w:val="00323A27"/>
    <w:rsid w:val="00323A2E"/>
    <w:rsid w:val="00323F4E"/>
    <w:rsid w:val="00323FF7"/>
    <w:rsid w:val="00324256"/>
    <w:rsid w:val="00324455"/>
    <w:rsid w:val="0032452A"/>
    <w:rsid w:val="0032457D"/>
    <w:rsid w:val="00324EE9"/>
    <w:rsid w:val="003256BA"/>
    <w:rsid w:val="00325789"/>
    <w:rsid w:val="00325910"/>
    <w:rsid w:val="00325B2B"/>
    <w:rsid w:val="00325EF0"/>
    <w:rsid w:val="00326073"/>
    <w:rsid w:val="0032641F"/>
    <w:rsid w:val="0032681C"/>
    <w:rsid w:val="00326C12"/>
    <w:rsid w:val="00326D95"/>
    <w:rsid w:val="003273E4"/>
    <w:rsid w:val="00327429"/>
    <w:rsid w:val="00327447"/>
    <w:rsid w:val="00327664"/>
    <w:rsid w:val="00327844"/>
    <w:rsid w:val="00327996"/>
    <w:rsid w:val="00327A6A"/>
    <w:rsid w:val="00327BBA"/>
    <w:rsid w:val="00327C26"/>
    <w:rsid w:val="00327F2E"/>
    <w:rsid w:val="0033031F"/>
    <w:rsid w:val="00330488"/>
    <w:rsid w:val="0033054A"/>
    <w:rsid w:val="00330895"/>
    <w:rsid w:val="00330A1A"/>
    <w:rsid w:val="00330E3C"/>
    <w:rsid w:val="003314A2"/>
    <w:rsid w:val="003314FF"/>
    <w:rsid w:val="00331517"/>
    <w:rsid w:val="0033151C"/>
    <w:rsid w:val="00331589"/>
    <w:rsid w:val="00331917"/>
    <w:rsid w:val="00331A02"/>
    <w:rsid w:val="00331E90"/>
    <w:rsid w:val="00332295"/>
    <w:rsid w:val="003325FA"/>
    <w:rsid w:val="00332724"/>
    <w:rsid w:val="003327BA"/>
    <w:rsid w:val="00332F46"/>
    <w:rsid w:val="0033311D"/>
    <w:rsid w:val="0033336A"/>
    <w:rsid w:val="00333BFC"/>
    <w:rsid w:val="00333CDA"/>
    <w:rsid w:val="00334105"/>
    <w:rsid w:val="00334405"/>
    <w:rsid w:val="00334630"/>
    <w:rsid w:val="00334C0F"/>
    <w:rsid w:val="00334EC1"/>
    <w:rsid w:val="00335655"/>
    <w:rsid w:val="00335947"/>
    <w:rsid w:val="00335D91"/>
    <w:rsid w:val="003363E3"/>
    <w:rsid w:val="00336416"/>
    <w:rsid w:val="0033657F"/>
    <w:rsid w:val="003369B9"/>
    <w:rsid w:val="00336CD7"/>
    <w:rsid w:val="00337554"/>
    <w:rsid w:val="00337627"/>
    <w:rsid w:val="00337684"/>
    <w:rsid w:val="003376E9"/>
    <w:rsid w:val="00337A8F"/>
    <w:rsid w:val="00337EE7"/>
    <w:rsid w:val="003402F4"/>
    <w:rsid w:val="003408B1"/>
    <w:rsid w:val="003409B6"/>
    <w:rsid w:val="00340F52"/>
    <w:rsid w:val="00341A1A"/>
    <w:rsid w:val="00341BD4"/>
    <w:rsid w:val="00341BE8"/>
    <w:rsid w:val="00341BF6"/>
    <w:rsid w:val="00341CE7"/>
    <w:rsid w:val="0034208B"/>
    <w:rsid w:val="0034229A"/>
    <w:rsid w:val="003424CD"/>
    <w:rsid w:val="0034265A"/>
    <w:rsid w:val="0034273C"/>
    <w:rsid w:val="003428F7"/>
    <w:rsid w:val="00342FA4"/>
    <w:rsid w:val="00343635"/>
    <w:rsid w:val="003439F0"/>
    <w:rsid w:val="00343C5A"/>
    <w:rsid w:val="00343CBF"/>
    <w:rsid w:val="00343ECB"/>
    <w:rsid w:val="00343FB5"/>
    <w:rsid w:val="00344059"/>
    <w:rsid w:val="003440FF"/>
    <w:rsid w:val="0034412D"/>
    <w:rsid w:val="00344397"/>
    <w:rsid w:val="003448F9"/>
    <w:rsid w:val="00344A4E"/>
    <w:rsid w:val="00344C3C"/>
    <w:rsid w:val="00345353"/>
    <w:rsid w:val="003454F7"/>
    <w:rsid w:val="00345922"/>
    <w:rsid w:val="00345C61"/>
    <w:rsid w:val="0034619B"/>
    <w:rsid w:val="00346621"/>
    <w:rsid w:val="003468A3"/>
    <w:rsid w:val="003468D2"/>
    <w:rsid w:val="003471E6"/>
    <w:rsid w:val="003472E7"/>
    <w:rsid w:val="00347423"/>
    <w:rsid w:val="0034785A"/>
    <w:rsid w:val="00347D22"/>
    <w:rsid w:val="00347E7A"/>
    <w:rsid w:val="00350084"/>
    <w:rsid w:val="003500BD"/>
    <w:rsid w:val="00350189"/>
    <w:rsid w:val="0035080C"/>
    <w:rsid w:val="00350B85"/>
    <w:rsid w:val="0035149F"/>
    <w:rsid w:val="003514BA"/>
    <w:rsid w:val="00351624"/>
    <w:rsid w:val="003519F6"/>
    <w:rsid w:val="00351AB7"/>
    <w:rsid w:val="00351D28"/>
    <w:rsid w:val="003521B2"/>
    <w:rsid w:val="00352241"/>
    <w:rsid w:val="003523D9"/>
    <w:rsid w:val="0035251F"/>
    <w:rsid w:val="003528B5"/>
    <w:rsid w:val="0035297A"/>
    <w:rsid w:val="00352FB6"/>
    <w:rsid w:val="00353263"/>
    <w:rsid w:val="00353C1D"/>
    <w:rsid w:val="00353C98"/>
    <w:rsid w:val="00353E08"/>
    <w:rsid w:val="00353EAC"/>
    <w:rsid w:val="0035417C"/>
    <w:rsid w:val="00354477"/>
    <w:rsid w:val="003548FB"/>
    <w:rsid w:val="00354942"/>
    <w:rsid w:val="0035501A"/>
    <w:rsid w:val="0035547A"/>
    <w:rsid w:val="003558E3"/>
    <w:rsid w:val="00355921"/>
    <w:rsid w:val="00355962"/>
    <w:rsid w:val="00355964"/>
    <w:rsid w:val="00355B7C"/>
    <w:rsid w:val="00355E1C"/>
    <w:rsid w:val="00355F5C"/>
    <w:rsid w:val="0035603F"/>
    <w:rsid w:val="00356131"/>
    <w:rsid w:val="003561C5"/>
    <w:rsid w:val="003563DC"/>
    <w:rsid w:val="00356909"/>
    <w:rsid w:val="00356CCC"/>
    <w:rsid w:val="00356EDB"/>
    <w:rsid w:val="003570CB"/>
    <w:rsid w:val="00357362"/>
    <w:rsid w:val="003573AE"/>
    <w:rsid w:val="003574F3"/>
    <w:rsid w:val="0035754D"/>
    <w:rsid w:val="00357690"/>
    <w:rsid w:val="003576D3"/>
    <w:rsid w:val="00357C9B"/>
    <w:rsid w:val="00357E5B"/>
    <w:rsid w:val="003603D7"/>
    <w:rsid w:val="0036096D"/>
    <w:rsid w:val="00360CFE"/>
    <w:rsid w:val="00360DC0"/>
    <w:rsid w:val="00360E6A"/>
    <w:rsid w:val="00361427"/>
    <w:rsid w:val="00361BF0"/>
    <w:rsid w:val="00361E26"/>
    <w:rsid w:val="00361E35"/>
    <w:rsid w:val="00361FE1"/>
    <w:rsid w:val="003624D6"/>
    <w:rsid w:val="00362D30"/>
    <w:rsid w:val="003631EE"/>
    <w:rsid w:val="0036328C"/>
    <w:rsid w:val="003637A4"/>
    <w:rsid w:val="00363A1C"/>
    <w:rsid w:val="00364123"/>
    <w:rsid w:val="0036428F"/>
    <w:rsid w:val="00364468"/>
    <w:rsid w:val="00364657"/>
    <w:rsid w:val="003646DA"/>
    <w:rsid w:val="003648C1"/>
    <w:rsid w:val="00365182"/>
    <w:rsid w:val="00365437"/>
    <w:rsid w:val="0036562E"/>
    <w:rsid w:val="0036578D"/>
    <w:rsid w:val="003657B8"/>
    <w:rsid w:val="00365A64"/>
    <w:rsid w:val="00365D24"/>
    <w:rsid w:val="00365EA9"/>
    <w:rsid w:val="0036627B"/>
    <w:rsid w:val="0036631E"/>
    <w:rsid w:val="00366351"/>
    <w:rsid w:val="00366965"/>
    <w:rsid w:val="00366BAE"/>
    <w:rsid w:val="003671DC"/>
    <w:rsid w:val="003672E8"/>
    <w:rsid w:val="0036738A"/>
    <w:rsid w:val="0036742F"/>
    <w:rsid w:val="00367705"/>
    <w:rsid w:val="00367BCD"/>
    <w:rsid w:val="003706C9"/>
    <w:rsid w:val="003706E3"/>
    <w:rsid w:val="00370A2E"/>
    <w:rsid w:val="00370BCD"/>
    <w:rsid w:val="00370CEB"/>
    <w:rsid w:val="0037125B"/>
    <w:rsid w:val="003717B7"/>
    <w:rsid w:val="003717F3"/>
    <w:rsid w:val="00371A65"/>
    <w:rsid w:val="00371C7D"/>
    <w:rsid w:val="003723E0"/>
    <w:rsid w:val="003724E6"/>
    <w:rsid w:val="003724EA"/>
    <w:rsid w:val="003727C8"/>
    <w:rsid w:val="00372B51"/>
    <w:rsid w:val="00372D67"/>
    <w:rsid w:val="00372D96"/>
    <w:rsid w:val="00372F5A"/>
    <w:rsid w:val="003732E7"/>
    <w:rsid w:val="00373867"/>
    <w:rsid w:val="00373E5F"/>
    <w:rsid w:val="00374353"/>
    <w:rsid w:val="003746E8"/>
    <w:rsid w:val="00374D6D"/>
    <w:rsid w:val="00375529"/>
    <w:rsid w:val="00375858"/>
    <w:rsid w:val="0037598D"/>
    <w:rsid w:val="00375AF4"/>
    <w:rsid w:val="00375B11"/>
    <w:rsid w:val="00375B38"/>
    <w:rsid w:val="003761AB"/>
    <w:rsid w:val="003762FB"/>
    <w:rsid w:val="00376C31"/>
    <w:rsid w:val="00376FA2"/>
    <w:rsid w:val="00377119"/>
    <w:rsid w:val="00377638"/>
    <w:rsid w:val="003776B2"/>
    <w:rsid w:val="00377941"/>
    <w:rsid w:val="00377A4C"/>
    <w:rsid w:val="00377A9D"/>
    <w:rsid w:val="00377B23"/>
    <w:rsid w:val="00377C0E"/>
    <w:rsid w:val="00377EC1"/>
    <w:rsid w:val="00380806"/>
    <w:rsid w:val="00380AC2"/>
    <w:rsid w:val="003813A6"/>
    <w:rsid w:val="0038143C"/>
    <w:rsid w:val="00381817"/>
    <w:rsid w:val="003819D0"/>
    <w:rsid w:val="00381B10"/>
    <w:rsid w:val="00381B37"/>
    <w:rsid w:val="00381F0D"/>
    <w:rsid w:val="00381F42"/>
    <w:rsid w:val="0038208A"/>
    <w:rsid w:val="003821A9"/>
    <w:rsid w:val="00382200"/>
    <w:rsid w:val="00382228"/>
    <w:rsid w:val="0038285A"/>
    <w:rsid w:val="00382A89"/>
    <w:rsid w:val="00382C1C"/>
    <w:rsid w:val="00382D75"/>
    <w:rsid w:val="00383182"/>
    <w:rsid w:val="00383366"/>
    <w:rsid w:val="00383712"/>
    <w:rsid w:val="00383908"/>
    <w:rsid w:val="00383B30"/>
    <w:rsid w:val="00384665"/>
    <w:rsid w:val="00384F4B"/>
    <w:rsid w:val="00385601"/>
    <w:rsid w:val="0038577F"/>
    <w:rsid w:val="00385988"/>
    <w:rsid w:val="00385D21"/>
    <w:rsid w:val="00385F9F"/>
    <w:rsid w:val="00386404"/>
    <w:rsid w:val="00386409"/>
    <w:rsid w:val="00386622"/>
    <w:rsid w:val="00386778"/>
    <w:rsid w:val="003869A2"/>
    <w:rsid w:val="00386B5A"/>
    <w:rsid w:val="00387135"/>
    <w:rsid w:val="00387280"/>
    <w:rsid w:val="0038773C"/>
    <w:rsid w:val="0038787D"/>
    <w:rsid w:val="00387D69"/>
    <w:rsid w:val="00387EAB"/>
    <w:rsid w:val="00390211"/>
    <w:rsid w:val="00390678"/>
    <w:rsid w:val="00390774"/>
    <w:rsid w:val="00390B9C"/>
    <w:rsid w:val="00390F6B"/>
    <w:rsid w:val="0039101D"/>
    <w:rsid w:val="003910EE"/>
    <w:rsid w:val="003912EA"/>
    <w:rsid w:val="003913AD"/>
    <w:rsid w:val="003913D4"/>
    <w:rsid w:val="003914C7"/>
    <w:rsid w:val="00391505"/>
    <w:rsid w:val="003917EA"/>
    <w:rsid w:val="00391820"/>
    <w:rsid w:val="00391919"/>
    <w:rsid w:val="00391C9D"/>
    <w:rsid w:val="00391D40"/>
    <w:rsid w:val="0039231E"/>
    <w:rsid w:val="003925B9"/>
    <w:rsid w:val="00392C29"/>
    <w:rsid w:val="00392D78"/>
    <w:rsid w:val="00392DED"/>
    <w:rsid w:val="003932D4"/>
    <w:rsid w:val="0039359B"/>
    <w:rsid w:val="0039359D"/>
    <w:rsid w:val="00393727"/>
    <w:rsid w:val="003937EF"/>
    <w:rsid w:val="003939A1"/>
    <w:rsid w:val="00393EE4"/>
    <w:rsid w:val="0039404A"/>
    <w:rsid w:val="003940BF"/>
    <w:rsid w:val="0039415C"/>
    <w:rsid w:val="003941AD"/>
    <w:rsid w:val="00394305"/>
    <w:rsid w:val="003947B9"/>
    <w:rsid w:val="00394997"/>
    <w:rsid w:val="00394B6C"/>
    <w:rsid w:val="00394C03"/>
    <w:rsid w:val="00394F7B"/>
    <w:rsid w:val="00395561"/>
    <w:rsid w:val="00395C78"/>
    <w:rsid w:val="00395D07"/>
    <w:rsid w:val="0039603F"/>
    <w:rsid w:val="0039612B"/>
    <w:rsid w:val="00396169"/>
    <w:rsid w:val="003962D4"/>
    <w:rsid w:val="0039670D"/>
    <w:rsid w:val="00396DC4"/>
    <w:rsid w:val="00396E7B"/>
    <w:rsid w:val="00396F42"/>
    <w:rsid w:val="00397188"/>
    <w:rsid w:val="003977C5"/>
    <w:rsid w:val="003977EA"/>
    <w:rsid w:val="00397B8B"/>
    <w:rsid w:val="00397BBA"/>
    <w:rsid w:val="00397D46"/>
    <w:rsid w:val="003A0212"/>
    <w:rsid w:val="003A02D1"/>
    <w:rsid w:val="003A03C4"/>
    <w:rsid w:val="003A0456"/>
    <w:rsid w:val="003A0720"/>
    <w:rsid w:val="003A075D"/>
    <w:rsid w:val="003A0990"/>
    <w:rsid w:val="003A0B49"/>
    <w:rsid w:val="003A0BA2"/>
    <w:rsid w:val="003A0CDC"/>
    <w:rsid w:val="003A0F31"/>
    <w:rsid w:val="003A122E"/>
    <w:rsid w:val="003A124B"/>
    <w:rsid w:val="003A12F8"/>
    <w:rsid w:val="003A1682"/>
    <w:rsid w:val="003A183D"/>
    <w:rsid w:val="003A1879"/>
    <w:rsid w:val="003A19AB"/>
    <w:rsid w:val="003A1B82"/>
    <w:rsid w:val="003A1BFC"/>
    <w:rsid w:val="003A1EC2"/>
    <w:rsid w:val="003A1F70"/>
    <w:rsid w:val="003A238D"/>
    <w:rsid w:val="003A269E"/>
    <w:rsid w:val="003A2C92"/>
    <w:rsid w:val="003A2CEA"/>
    <w:rsid w:val="003A2D13"/>
    <w:rsid w:val="003A365A"/>
    <w:rsid w:val="003A3717"/>
    <w:rsid w:val="003A3A5F"/>
    <w:rsid w:val="003A3EFA"/>
    <w:rsid w:val="003A41E7"/>
    <w:rsid w:val="003A4605"/>
    <w:rsid w:val="003A46BD"/>
    <w:rsid w:val="003A4A22"/>
    <w:rsid w:val="003A4B23"/>
    <w:rsid w:val="003A4BC9"/>
    <w:rsid w:val="003A4CCD"/>
    <w:rsid w:val="003A4D3C"/>
    <w:rsid w:val="003A4D50"/>
    <w:rsid w:val="003A513C"/>
    <w:rsid w:val="003A59C1"/>
    <w:rsid w:val="003A5B39"/>
    <w:rsid w:val="003A601B"/>
    <w:rsid w:val="003A61AC"/>
    <w:rsid w:val="003A6441"/>
    <w:rsid w:val="003A6788"/>
    <w:rsid w:val="003A687B"/>
    <w:rsid w:val="003A68E0"/>
    <w:rsid w:val="003A6B72"/>
    <w:rsid w:val="003A6D94"/>
    <w:rsid w:val="003A6EC3"/>
    <w:rsid w:val="003A6F92"/>
    <w:rsid w:val="003A71E2"/>
    <w:rsid w:val="003A7304"/>
    <w:rsid w:val="003A7927"/>
    <w:rsid w:val="003A7A74"/>
    <w:rsid w:val="003A7EC9"/>
    <w:rsid w:val="003B038A"/>
    <w:rsid w:val="003B0841"/>
    <w:rsid w:val="003B0A2C"/>
    <w:rsid w:val="003B0AB6"/>
    <w:rsid w:val="003B0B2C"/>
    <w:rsid w:val="003B0BD5"/>
    <w:rsid w:val="003B0C46"/>
    <w:rsid w:val="003B0E45"/>
    <w:rsid w:val="003B1350"/>
    <w:rsid w:val="003B171E"/>
    <w:rsid w:val="003B1B4A"/>
    <w:rsid w:val="003B1EDD"/>
    <w:rsid w:val="003B1F40"/>
    <w:rsid w:val="003B20EA"/>
    <w:rsid w:val="003B22B2"/>
    <w:rsid w:val="003B22EC"/>
    <w:rsid w:val="003B24DC"/>
    <w:rsid w:val="003B253D"/>
    <w:rsid w:val="003B255F"/>
    <w:rsid w:val="003B25E9"/>
    <w:rsid w:val="003B2E10"/>
    <w:rsid w:val="003B300D"/>
    <w:rsid w:val="003B30FA"/>
    <w:rsid w:val="003B312D"/>
    <w:rsid w:val="003B36D6"/>
    <w:rsid w:val="003B3942"/>
    <w:rsid w:val="003B3DB3"/>
    <w:rsid w:val="003B495B"/>
    <w:rsid w:val="003B4CD6"/>
    <w:rsid w:val="003B4CF4"/>
    <w:rsid w:val="003B551C"/>
    <w:rsid w:val="003B5556"/>
    <w:rsid w:val="003B5B15"/>
    <w:rsid w:val="003B5D55"/>
    <w:rsid w:val="003B5E34"/>
    <w:rsid w:val="003B5EA6"/>
    <w:rsid w:val="003B63C3"/>
    <w:rsid w:val="003B6803"/>
    <w:rsid w:val="003B6A05"/>
    <w:rsid w:val="003B6AC3"/>
    <w:rsid w:val="003B6B33"/>
    <w:rsid w:val="003B6FAF"/>
    <w:rsid w:val="003B7008"/>
    <w:rsid w:val="003B7012"/>
    <w:rsid w:val="003B70B5"/>
    <w:rsid w:val="003B736F"/>
    <w:rsid w:val="003B7554"/>
    <w:rsid w:val="003C08FE"/>
    <w:rsid w:val="003C0E39"/>
    <w:rsid w:val="003C0F96"/>
    <w:rsid w:val="003C1064"/>
    <w:rsid w:val="003C1136"/>
    <w:rsid w:val="003C15FB"/>
    <w:rsid w:val="003C1CA8"/>
    <w:rsid w:val="003C1DCF"/>
    <w:rsid w:val="003C1EBF"/>
    <w:rsid w:val="003C2063"/>
    <w:rsid w:val="003C23D3"/>
    <w:rsid w:val="003C2AFD"/>
    <w:rsid w:val="003C3020"/>
    <w:rsid w:val="003C31BE"/>
    <w:rsid w:val="003C3618"/>
    <w:rsid w:val="003C366A"/>
    <w:rsid w:val="003C388F"/>
    <w:rsid w:val="003C403E"/>
    <w:rsid w:val="003C41DF"/>
    <w:rsid w:val="003C4AD5"/>
    <w:rsid w:val="003C4FB9"/>
    <w:rsid w:val="003C5276"/>
    <w:rsid w:val="003C5EF6"/>
    <w:rsid w:val="003C5FEE"/>
    <w:rsid w:val="003C60AD"/>
    <w:rsid w:val="003C624E"/>
    <w:rsid w:val="003C6488"/>
    <w:rsid w:val="003C65BF"/>
    <w:rsid w:val="003C661B"/>
    <w:rsid w:val="003C661C"/>
    <w:rsid w:val="003C66FF"/>
    <w:rsid w:val="003C675B"/>
    <w:rsid w:val="003C6995"/>
    <w:rsid w:val="003C69DE"/>
    <w:rsid w:val="003C6D07"/>
    <w:rsid w:val="003C6D93"/>
    <w:rsid w:val="003C6FC6"/>
    <w:rsid w:val="003C7042"/>
    <w:rsid w:val="003C7454"/>
    <w:rsid w:val="003C74E4"/>
    <w:rsid w:val="003D020C"/>
    <w:rsid w:val="003D0379"/>
    <w:rsid w:val="003D072B"/>
    <w:rsid w:val="003D0E70"/>
    <w:rsid w:val="003D14E7"/>
    <w:rsid w:val="003D1B25"/>
    <w:rsid w:val="003D1F74"/>
    <w:rsid w:val="003D3103"/>
    <w:rsid w:val="003D32C0"/>
    <w:rsid w:val="003D3368"/>
    <w:rsid w:val="003D34B3"/>
    <w:rsid w:val="003D3878"/>
    <w:rsid w:val="003D3D81"/>
    <w:rsid w:val="003D4A5A"/>
    <w:rsid w:val="003D5679"/>
    <w:rsid w:val="003D5BC7"/>
    <w:rsid w:val="003D5D19"/>
    <w:rsid w:val="003D60F2"/>
    <w:rsid w:val="003D62E3"/>
    <w:rsid w:val="003D656D"/>
    <w:rsid w:val="003D6A9F"/>
    <w:rsid w:val="003D7225"/>
    <w:rsid w:val="003D730E"/>
    <w:rsid w:val="003D75E4"/>
    <w:rsid w:val="003D76E9"/>
    <w:rsid w:val="003D796B"/>
    <w:rsid w:val="003D7A63"/>
    <w:rsid w:val="003D7B67"/>
    <w:rsid w:val="003D7B7C"/>
    <w:rsid w:val="003D7C87"/>
    <w:rsid w:val="003E00DA"/>
    <w:rsid w:val="003E01D8"/>
    <w:rsid w:val="003E0273"/>
    <w:rsid w:val="003E0277"/>
    <w:rsid w:val="003E02B6"/>
    <w:rsid w:val="003E0439"/>
    <w:rsid w:val="003E04FC"/>
    <w:rsid w:val="003E05CB"/>
    <w:rsid w:val="003E0898"/>
    <w:rsid w:val="003E0CF8"/>
    <w:rsid w:val="003E0D93"/>
    <w:rsid w:val="003E1496"/>
    <w:rsid w:val="003E157B"/>
    <w:rsid w:val="003E1878"/>
    <w:rsid w:val="003E1B05"/>
    <w:rsid w:val="003E1DA6"/>
    <w:rsid w:val="003E2180"/>
    <w:rsid w:val="003E24E7"/>
    <w:rsid w:val="003E2A1A"/>
    <w:rsid w:val="003E30F7"/>
    <w:rsid w:val="003E31CC"/>
    <w:rsid w:val="003E32B9"/>
    <w:rsid w:val="003E39FA"/>
    <w:rsid w:val="003E3AAD"/>
    <w:rsid w:val="003E3BAD"/>
    <w:rsid w:val="003E3CF6"/>
    <w:rsid w:val="003E3FDE"/>
    <w:rsid w:val="003E4694"/>
    <w:rsid w:val="003E4878"/>
    <w:rsid w:val="003E4D26"/>
    <w:rsid w:val="003E4E87"/>
    <w:rsid w:val="003E4EA3"/>
    <w:rsid w:val="003E4F2E"/>
    <w:rsid w:val="003E4F84"/>
    <w:rsid w:val="003E4FE9"/>
    <w:rsid w:val="003E54F4"/>
    <w:rsid w:val="003E55C9"/>
    <w:rsid w:val="003E5715"/>
    <w:rsid w:val="003E579E"/>
    <w:rsid w:val="003E57F0"/>
    <w:rsid w:val="003E5A85"/>
    <w:rsid w:val="003E605F"/>
    <w:rsid w:val="003E6085"/>
    <w:rsid w:val="003E6616"/>
    <w:rsid w:val="003E67FF"/>
    <w:rsid w:val="003E69F9"/>
    <w:rsid w:val="003E6F79"/>
    <w:rsid w:val="003E71DC"/>
    <w:rsid w:val="003E72B9"/>
    <w:rsid w:val="003E7BBB"/>
    <w:rsid w:val="003E7CD3"/>
    <w:rsid w:val="003E7D83"/>
    <w:rsid w:val="003F019C"/>
    <w:rsid w:val="003F01DB"/>
    <w:rsid w:val="003F058B"/>
    <w:rsid w:val="003F0B15"/>
    <w:rsid w:val="003F0E4E"/>
    <w:rsid w:val="003F1373"/>
    <w:rsid w:val="003F1859"/>
    <w:rsid w:val="003F18BD"/>
    <w:rsid w:val="003F203E"/>
    <w:rsid w:val="003F2115"/>
    <w:rsid w:val="003F23D3"/>
    <w:rsid w:val="003F2407"/>
    <w:rsid w:val="003F2523"/>
    <w:rsid w:val="003F26C6"/>
    <w:rsid w:val="003F2701"/>
    <w:rsid w:val="003F2C96"/>
    <w:rsid w:val="003F3858"/>
    <w:rsid w:val="003F3CB2"/>
    <w:rsid w:val="003F3FE8"/>
    <w:rsid w:val="003F4054"/>
    <w:rsid w:val="003F42E5"/>
    <w:rsid w:val="003F4529"/>
    <w:rsid w:val="003F4839"/>
    <w:rsid w:val="003F498E"/>
    <w:rsid w:val="003F4E1C"/>
    <w:rsid w:val="003F4E28"/>
    <w:rsid w:val="003F4E2C"/>
    <w:rsid w:val="003F514A"/>
    <w:rsid w:val="003F5527"/>
    <w:rsid w:val="003F5673"/>
    <w:rsid w:val="003F5775"/>
    <w:rsid w:val="003F595A"/>
    <w:rsid w:val="003F59DB"/>
    <w:rsid w:val="003F5A17"/>
    <w:rsid w:val="003F5D5B"/>
    <w:rsid w:val="003F5E35"/>
    <w:rsid w:val="003F608B"/>
    <w:rsid w:val="003F617A"/>
    <w:rsid w:val="003F64E0"/>
    <w:rsid w:val="003F680E"/>
    <w:rsid w:val="003F6969"/>
    <w:rsid w:val="003F69B1"/>
    <w:rsid w:val="003F6A0D"/>
    <w:rsid w:val="003F6C23"/>
    <w:rsid w:val="003F6EA9"/>
    <w:rsid w:val="003F739E"/>
    <w:rsid w:val="003F75B0"/>
    <w:rsid w:val="003F7843"/>
    <w:rsid w:val="003F7B70"/>
    <w:rsid w:val="004001E0"/>
    <w:rsid w:val="0040038F"/>
    <w:rsid w:val="0040061B"/>
    <w:rsid w:val="00400853"/>
    <w:rsid w:val="004008D0"/>
    <w:rsid w:val="00400B09"/>
    <w:rsid w:val="00400CC7"/>
    <w:rsid w:val="00400E14"/>
    <w:rsid w:val="00400F76"/>
    <w:rsid w:val="0040154F"/>
    <w:rsid w:val="00401568"/>
    <w:rsid w:val="00401799"/>
    <w:rsid w:val="004017E2"/>
    <w:rsid w:val="00401ACB"/>
    <w:rsid w:val="00401C55"/>
    <w:rsid w:val="00401C5D"/>
    <w:rsid w:val="00401C96"/>
    <w:rsid w:val="004020B8"/>
    <w:rsid w:val="00402107"/>
    <w:rsid w:val="004023CC"/>
    <w:rsid w:val="00402799"/>
    <w:rsid w:val="004028B1"/>
    <w:rsid w:val="0040312A"/>
    <w:rsid w:val="00403414"/>
    <w:rsid w:val="00403554"/>
    <w:rsid w:val="00403755"/>
    <w:rsid w:val="004037A0"/>
    <w:rsid w:val="0040385D"/>
    <w:rsid w:val="004039FC"/>
    <w:rsid w:val="00403C15"/>
    <w:rsid w:val="00403E4B"/>
    <w:rsid w:val="0040447A"/>
    <w:rsid w:val="004045C9"/>
    <w:rsid w:val="0040471E"/>
    <w:rsid w:val="00404775"/>
    <w:rsid w:val="00404924"/>
    <w:rsid w:val="00404AF9"/>
    <w:rsid w:val="00404C46"/>
    <w:rsid w:val="00404EA9"/>
    <w:rsid w:val="00405460"/>
    <w:rsid w:val="004056EA"/>
    <w:rsid w:val="0040572F"/>
    <w:rsid w:val="004058A2"/>
    <w:rsid w:val="00405993"/>
    <w:rsid w:val="00406CA6"/>
    <w:rsid w:val="00406E95"/>
    <w:rsid w:val="00407244"/>
    <w:rsid w:val="00407283"/>
    <w:rsid w:val="00407776"/>
    <w:rsid w:val="00407B05"/>
    <w:rsid w:val="00407C26"/>
    <w:rsid w:val="00407F72"/>
    <w:rsid w:val="00410024"/>
    <w:rsid w:val="00410302"/>
    <w:rsid w:val="004106B2"/>
    <w:rsid w:val="00410842"/>
    <w:rsid w:val="004109E2"/>
    <w:rsid w:val="00410B05"/>
    <w:rsid w:val="00410DF0"/>
    <w:rsid w:val="00410FEA"/>
    <w:rsid w:val="00411057"/>
    <w:rsid w:val="004111BF"/>
    <w:rsid w:val="004111D2"/>
    <w:rsid w:val="00411313"/>
    <w:rsid w:val="0041167D"/>
    <w:rsid w:val="004118BC"/>
    <w:rsid w:val="00411C7C"/>
    <w:rsid w:val="004121A7"/>
    <w:rsid w:val="00412364"/>
    <w:rsid w:val="004125AE"/>
    <w:rsid w:val="00412A39"/>
    <w:rsid w:val="00412A67"/>
    <w:rsid w:val="00412F96"/>
    <w:rsid w:val="0041303C"/>
    <w:rsid w:val="0041319A"/>
    <w:rsid w:val="0041351D"/>
    <w:rsid w:val="004135EB"/>
    <w:rsid w:val="0041385C"/>
    <w:rsid w:val="004138CE"/>
    <w:rsid w:val="00413B77"/>
    <w:rsid w:val="00413BA2"/>
    <w:rsid w:val="00413DEA"/>
    <w:rsid w:val="0041439D"/>
    <w:rsid w:val="00414493"/>
    <w:rsid w:val="0041532B"/>
    <w:rsid w:val="004153A6"/>
    <w:rsid w:val="004154E4"/>
    <w:rsid w:val="0041593D"/>
    <w:rsid w:val="00415E72"/>
    <w:rsid w:val="00416416"/>
    <w:rsid w:val="00416923"/>
    <w:rsid w:val="00417987"/>
    <w:rsid w:val="00417B81"/>
    <w:rsid w:val="00417B93"/>
    <w:rsid w:val="004204C7"/>
    <w:rsid w:val="004205B4"/>
    <w:rsid w:val="00420873"/>
    <w:rsid w:val="00420B9E"/>
    <w:rsid w:val="00420FFF"/>
    <w:rsid w:val="004210F7"/>
    <w:rsid w:val="004211DC"/>
    <w:rsid w:val="00421538"/>
    <w:rsid w:val="004215EB"/>
    <w:rsid w:val="00421EFA"/>
    <w:rsid w:val="00422425"/>
    <w:rsid w:val="00422514"/>
    <w:rsid w:val="004225F7"/>
    <w:rsid w:val="00422FA1"/>
    <w:rsid w:val="0042325C"/>
    <w:rsid w:val="00423378"/>
    <w:rsid w:val="004233D3"/>
    <w:rsid w:val="004235C0"/>
    <w:rsid w:val="00423662"/>
    <w:rsid w:val="0042376C"/>
    <w:rsid w:val="0042383B"/>
    <w:rsid w:val="004239E4"/>
    <w:rsid w:val="00423A85"/>
    <w:rsid w:val="00423AA0"/>
    <w:rsid w:val="00423B87"/>
    <w:rsid w:val="00423EDF"/>
    <w:rsid w:val="00424853"/>
    <w:rsid w:val="00424881"/>
    <w:rsid w:val="00424D99"/>
    <w:rsid w:val="00424E58"/>
    <w:rsid w:val="00425049"/>
    <w:rsid w:val="0042526C"/>
    <w:rsid w:val="00425597"/>
    <w:rsid w:val="0042567C"/>
    <w:rsid w:val="004257FB"/>
    <w:rsid w:val="00425811"/>
    <w:rsid w:val="004259F2"/>
    <w:rsid w:val="00425BD5"/>
    <w:rsid w:val="00425E9F"/>
    <w:rsid w:val="00426039"/>
    <w:rsid w:val="00426538"/>
    <w:rsid w:val="004268A0"/>
    <w:rsid w:val="00426D58"/>
    <w:rsid w:val="00426E2E"/>
    <w:rsid w:val="00427372"/>
    <w:rsid w:val="004275B3"/>
    <w:rsid w:val="00427C66"/>
    <w:rsid w:val="00427C67"/>
    <w:rsid w:val="00430167"/>
    <w:rsid w:val="0043039A"/>
    <w:rsid w:val="0043053B"/>
    <w:rsid w:val="00430888"/>
    <w:rsid w:val="00431061"/>
    <w:rsid w:val="004314FA"/>
    <w:rsid w:val="0043157A"/>
    <w:rsid w:val="004315F3"/>
    <w:rsid w:val="004316B2"/>
    <w:rsid w:val="00431BF4"/>
    <w:rsid w:val="00431EC5"/>
    <w:rsid w:val="00431ECC"/>
    <w:rsid w:val="00432AF9"/>
    <w:rsid w:val="00432B3A"/>
    <w:rsid w:val="00432F34"/>
    <w:rsid w:val="004333DA"/>
    <w:rsid w:val="0043342A"/>
    <w:rsid w:val="0043356C"/>
    <w:rsid w:val="00433902"/>
    <w:rsid w:val="0043399C"/>
    <w:rsid w:val="00433DA8"/>
    <w:rsid w:val="00433F14"/>
    <w:rsid w:val="0043420C"/>
    <w:rsid w:val="00434734"/>
    <w:rsid w:val="00434A9D"/>
    <w:rsid w:val="00434AB7"/>
    <w:rsid w:val="00434AFC"/>
    <w:rsid w:val="00434C77"/>
    <w:rsid w:val="00434E52"/>
    <w:rsid w:val="00434FAA"/>
    <w:rsid w:val="0043521D"/>
    <w:rsid w:val="0043539F"/>
    <w:rsid w:val="0043564A"/>
    <w:rsid w:val="00435860"/>
    <w:rsid w:val="00435A7A"/>
    <w:rsid w:val="0043613A"/>
    <w:rsid w:val="004369C7"/>
    <w:rsid w:val="00436F4D"/>
    <w:rsid w:val="00436FAC"/>
    <w:rsid w:val="0043700E"/>
    <w:rsid w:val="00437566"/>
    <w:rsid w:val="00437BC1"/>
    <w:rsid w:val="00437C93"/>
    <w:rsid w:val="00440002"/>
    <w:rsid w:val="00440557"/>
    <w:rsid w:val="004406F0"/>
    <w:rsid w:val="00440718"/>
    <w:rsid w:val="0044081E"/>
    <w:rsid w:val="00440A04"/>
    <w:rsid w:val="00440B25"/>
    <w:rsid w:val="00440C80"/>
    <w:rsid w:val="00441132"/>
    <w:rsid w:val="004415F6"/>
    <w:rsid w:val="0044192F"/>
    <w:rsid w:val="00441B05"/>
    <w:rsid w:val="00441DF9"/>
    <w:rsid w:val="004420B8"/>
    <w:rsid w:val="00442713"/>
    <w:rsid w:val="0044289D"/>
    <w:rsid w:val="00442B05"/>
    <w:rsid w:val="00442E9F"/>
    <w:rsid w:val="004431AE"/>
    <w:rsid w:val="00443337"/>
    <w:rsid w:val="0044333A"/>
    <w:rsid w:val="004437E0"/>
    <w:rsid w:val="00443DDA"/>
    <w:rsid w:val="00443DF7"/>
    <w:rsid w:val="004445DA"/>
    <w:rsid w:val="0044461F"/>
    <w:rsid w:val="00444679"/>
    <w:rsid w:val="00444D54"/>
    <w:rsid w:val="00444E0C"/>
    <w:rsid w:val="00444FB7"/>
    <w:rsid w:val="00445151"/>
    <w:rsid w:val="00445315"/>
    <w:rsid w:val="0044575D"/>
    <w:rsid w:val="004457B6"/>
    <w:rsid w:val="00445B8E"/>
    <w:rsid w:val="0044601C"/>
    <w:rsid w:val="004463ED"/>
    <w:rsid w:val="0044663B"/>
    <w:rsid w:val="00446956"/>
    <w:rsid w:val="004474A1"/>
    <w:rsid w:val="00447667"/>
    <w:rsid w:val="00447AD0"/>
    <w:rsid w:val="004503C0"/>
    <w:rsid w:val="0045066B"/>
    <w:rsid w:val="00450C3D"/>
    <w:rsid w:val="00450D10"/>
    <w:rsid w:val="004510A1"/>
    <w:rsid w:val="004512AD"/>
    <w:rsid w:val="00451321"/>
    <w:rsid w:val="0045157C"/>
    <w:rsid w:val="004517CA"/>
    <w:rsid w:val="00451BA2"/>
    <w:rsid w:val="00451D52"/>
    <w:rsid w:val="00451E78"/>
    <w:rsid w:val="00451FA9"/>
    <w:rsid w:val="004521D8"/>
    <w:rsid w:val="00452283"/>
    <w:rsid w:val="0045280C"/>
    <w:rsid w:val="0045294D"/>
    <w:rsid w:val="00452D56"/>
    <w:rsid w:val="00452D58"/>
    <w:rsid w:val="00452E00"/>
    <w:rsid w:val="004538F4"/>
    <w:rsid w:val="004539F9"/>
    <w:rsid w:val="00453A1A"/>
    <w:rsid w:val="004541A3"/>
    <w:rsid w:val="0045485E"/>
    <w:rsid w:val="00454979"/>
    <w:rsid w:val="00454D3E"/>
    <w:rsid w:val="004554F1"/>
    <w:rsid w:val="00455EE4"/>
    <w:rsid w:val="00455EF9"/>
    <w:rsid w:val="00455F42"/>
    <w:rsid w:val="00455F7B"/>
    <w:rsid w:val="00456013"/>
    <w:rsid w:val="004561A1"/>
    <w:rsid w:val="00456201"/>
    <w:rsid w:val="00456311"/>
    <w:rsid w:val="00456E51"/>
    <w:rsid w:val="00457079"/>
    <w:rsid w:val="00457095"/>
    <w:rsid w:val="0045715D"/>
    <w:rsid w:val="004572FD"/>
    <w:rsid w:val="00457694"/>
    <w:rsid w:val="00457910"/>
    <w:rsid w:val="00457A3D"/>
    <w:rsid w:val="00457F95"/>
    <w:rsid w:val="00460933"/>
    <w:rsid w:val="00460A87"/>
    <w:rsid w:val="00460B45"/>
    <w:rsid w:val="0046162D"/>
    <w:rsid w:val="00461838"/>
    <w:rsid w:val="00461905"/>
    <w:rsid w:val="00462455"/>
    <w:rsid w:val="00462624"/>
    <w:rsid w:val="00462756"/>
    <w:rsid w:val="00462842"/>
    <w:rsid w:val="00462914"/>
    <w:rsid w:val="00462A09"/>
    <w:rsid w:val="00462DB7"/>
    <w:rsid w:val="00463449"/>
    <w:rsid w:val="004637D3"/>
    <w:rsid w:val="00463A20"/>
    <w:rsid w:val="00463A49"/>
    <w:rsid w:val="00463ADA"/>
    <w:rsid w:val="00463B1D"/>
    <w:rsid w:val="00463F61"/>
    <w:rsid w:val="00464156"/>
    <w:rsid w:val="0046415B"/>
    <w:rsid w:val="0046432D"/>
    <w:rsid w:val="00464554"/>
    <w:rsid w:val="0046462B"/>
    <w:rsid w:val="004646C8"/>
    <w:rsid w:val="004649DC"/>
    <w:rsid w:val="00464A53"/>
    <w:rsid w:val="00464B54"/>
    <w:rsid w:val="00465422"/>
    <w:rsid w:val="0046558F"/>
    <w:rsid w:val="00465591"/>
    <w:rsid w:val="00465E68"/>
    <w:rsid w:val="00465E91"/>
    <w:rsid w:val="00465ED7"/>
    <w:rsid w:val="00466259"/>
    <w:rsid w:val="00466308"/>
    <w:rsid w:val="004663A8"/>
    <w:rsid w:val="00466431"/>
    <w:rsid w:val="00466456"/>
    <w:rsid w:val="00466BA0"/>
    <w:rsid w:val="00466BD0"/>
    <w:rsid w:val="00466C82"/>
    <w:rsid w:val="00466C95"/>
    <w:rsid w:val="00466DA9"/>
    <w:rsid w:val="004670D8"/>
    <w:rsid w:val="00467567"/>
    <w:rsid w:val="004679D0"/>
    <w:rsid w:val="00467A8A"/>
    <w:rsid w:val="00470196"/>
    <w:rsid w:val="0047042C"/>
    <w:rsid w:val="00470481"/>
    <w:rsid w:val="00470AE1"/>
    <w:rsid w:val="00470BD0"/>
    <w:rsid w:val="00470BF4"/>
    <w:rsid w:val="00470D54"/>
    <w:rsid w:val="00470EAE"/>
    <w:rsid w:val="0047102C"/>
    <w:rsid w:val="00471238"/>
    <w:rsid w:val="004712E4"/>
    <w:rsid w:val="004715A9"/>
    <w:rsid w:val="00471794"/>
    <w:rsid w:val="00471989"/>
    <w:rsid w:val="00472593"/>
    <w:rsid w:val="00472908"/>
    <w:rsid w:val="00472CB9"/>
    <w:rsid w:val="00473728"/>
    <w:rsid w:val="00473751"/>
    <w:rsid w:val="00473CD8"/>
    <w:rsid w:val="00473D81"/>
    <w:rsid w:val="00473F88"/>
    <w:rsid w:val="004742A8"/>
    <w:rsid w:val="00474318"/>
    <w:rsid w:val="004747E7"/>
    <w:rsid w:val="00474C03"/>
    <w:rsid w:val="00474CDB"/>
    <w:rsid w:val="00474DD5"/>
    <w:rsid w:val="004751D7"/>
    <w:rsid w:val="0047532B"/>
    <w:rsid w:val="00475517"/>
    <w:rsid w:val="004756E7"/>
    <w:rsid w:val="00475E71"/>
    <w:rsid w:val="00475F1E"/>
    <w:rsid w:val="0047601A"/>
    <w:rsid w:val="004762F6"/>
    <w:rsid w:val="004764DB"/>
    <w:rsid w:val="0047675A"/>
    <w:rsid w:val="00476963"/>
    <w:rsid w:val="004769D3"/>
    <w:rsid w:val="00477523"/>
    <w:rsid w:val="00477583"/>
    <w:rsid w:val="00477B63"/>
    <w:rsid w:val="00480759"/>
    <w:rsid w:val="00480BFC"/>
    <w:rsid w:val="00480DF0"/>
    <w:rsid w:val="00481020"/>
    <w:rsid w:val="004810B3"/>
    <w:rsid w:val="004810E0"/>
    <w:rsid w:val="00481C9A"/>
    <w:rsid w:val="00481F41"/>
    <w:rsid w:val="00482264"/>
    <w:rsid w:val="0048241D"/>
    <w:rsid w:val="00482437"/>
    <w:rsid w:val="0048283F"/>
    <w:rsid w:val="00482BF4"/>
    <w:rsid w:val="00482D87"/>
    <w:rsid w:val="00482EDE"/>
    <w:rsid w:val="0048312B"/>
    <w:rsid w:val="0048383E"/>
    <w:rsid w:val="00483B30"/>
    <w:rsid w:val="00483C14"/>
    <w:rsid w:val="00483CB9"/>
    <w:rsid w:val="00483E4A"/>
    <w:rsid w:val="00483F1B"/>
    <w:rsid w:val="00483F4C"/>
    <w:rsid w:val="004841FF"/>
    <w:rsid w:val="0048438B"/>
    <w:rsid w:val="004843F1"/>
    <w:rsid w:val="00484BB4"/>
    <w:rsid w:val="00485104"/>
    <w:rsid w:val="00485155"/>
    <w:rsid w:val="004855D5"/>
    <w:rsid w:val="00485B3E"/>
    <w:rsid w:val="00485EFD"/>
    <w:rsid w:val="00485F4F"/>
    <w:rsid w:val="00486180"/>
    <w:rsid w:val="004868D7"/>
    <w:rsid w:val="00486B32"/>
    <w:rsid w:val="00486C33"/>
    <w:rsid w:val="00487519"/>
    <w:rsid w:val="00487644"/>
    <w:rsid w:val="004879A1"/>
    <w:rsid w:val="00487E46"/>
    <w:rsid w:val="004902BF"/>
    <w:rsid w:val="004904CA"/>
    <w:rsid w:val="00490687"/>
    <w:rsid w:val="0049128C"/>
    <w:rsid w:val="00491435"/>
    <w:rsid w:val="0049144E"/>
    <w:rsid w:val="00491726"/>
    <w:rsid w:val="00491931"/>
    <w:rsid w:val="00491A07"/>
    <w:rsid w:val="0049237E"/>
    <w:rsid w:val="00492669"/>
    <w:rsid w:val="004926A3"/>
    <w:rsid w:val="00492854"/>
    <w:rsid w:val="00492A34"/>
    <w:rsid w:val="00492A82"/>
    <w:rsid w:val="00492B17"/>
    <w:rsid w:val="00492C06"/>
    <w:rsid w:val="004930F5"/>
    <w:rsid w:val="0049364B"/>
    <w:rsid w:val="00493871"/>
    <w:rsid w:val="00493918"/>
    <w:rsid w:val="0049394E"/>
    <w:rsid w:val="00493CAB"/>
    <w:rsid w:val="00493DFA"/>
    <w:rsid w:val="0049410F"/>
    <w:rsid w:val="00494120"/>
    <w:rsid w:val="0049442B"/>
    <w:rsid w:val="00494504"/>
    <w:rsid w:val="0049465E"/>
    <w:rsid w:val="004946F0"/>
    <w:rsid w:val="00494A99"/>
    <w:rsid w:val="00494D9D"/>
    <w:rsid w:val="00495D76"/>
    <w:rsid w:val="00495F1C"/>
    <w:rsid w:val="0049606F"/>
    <w:rsid w:val="004961F8"/>
    <w:rsid w:val="004962E2"/>
    <w:rsid w:val="00496578"/>
    <w:rsid w:val="00496634"/>
    <w:rsid w:val="004966EA"/>
    <w:rsid w:val="00496C97"/>
    <w:rsid w:val="00496F60"/>
    <w:rsid w:val="00497398"/>
    <w:rsid w:val="004973B0"/>
    <w:rsid w:val="00497846"/>
    <w:rsid w:val="00497900"/>
    <w:rsid w:val="00497B7A"/>
    <w:rsid w:val="00497BC7"/>
    <w:rsid w:val="00497D75"/>
    <w:rsid w:val="00497E29"/>
    <w:rsid w:val="00497E93"/>
    <w:rsid w:val="004A01B8"/>
    <w:rsid w:val="004A01CC"/>
    <w:rsid w:val="004A0314"/>
    <w:rsid w:val="004A117F"/>
    <w:rsid w:val="004A147F"/>
    <w:rsid w:val="004A164E"/>
    <w:rsid w:val="004A1858"/>
    <w:rsid w:val="004A1971"/>
    <w:rsid w:val="004A1C42"/>
    <w:rsid w:val="004A2107"/>
    <w:rsid w:val="004A222C"/>
    <w:rsid w:val="004A2380"/>
    <w:rsid w:val="004A28C4"/>
    <w:rsid w:val="004A2F34"/>
    <w:rsid w:val="004A307D"/>
    <w:rsid w:val="004A30BB"/>
    <w:rsid w:val="004A32E5"/>
    <w:rsid w:val="004A331B"/>
    <w:rsid w:val="004A3661"/>
    <w:rsid w:val="004A3682"/>
    <w:rsid w:val="004A36E9"/>
    <w:rsid w:val="004A38CA"/>
    <w:rsid w:val="004A3AA0"/>
    <w:rsid w:val="004A3AA4"/>
    <w:rsid w:val="004A3B78"/>
    <w:rsid w:val="004A3D24"/>
    <w:rsid w:val="004A4050"/>
    <w:rsid w:val="004A4ABB"/>
    <w:rsid w:val="004A4B79"/>
    <w:rsid w:val="004A4CA4"/>
    <w:rsid w:val="004A4E22"/>
    <w:rsid w:val="004A51C9"/>
    <w:rsid w:val="004A5335"/>
    <w:rsid w:val="004A57CE"/>
    <w:rsid w:val="004A5CC7"/>
    <w:rsid w:val="004A5D85"/>
    <w:rsid w:val="004A6329"/>
    <w:rsid w:val="004A6664"/>
    <w:rsid w:val="004A6C0D"/>
    <w:rsid w:val="004A6CE3"/>
    <w:rsid w:val="004A6E07"/>
    <w:rsid w:val="004A6F89"/>
    <w:rsid w:val="004A70CB"/>
    <w:rsid w:val="004A7F21"/>
    <w:rsid w:val="004B070A"/>
    <w:rsid w:val="004B0E55"/>
    <w:rsid w:val="004B1000"/>
    <w:rsid w:val="004B120A"/>
    <w:rsid w:val="004B1A77"/>
    <w:rsid w:val="004B1EAC"/>
    <w:rsid w:val="004B24C0"/>
    <w:rsid w:val="004B25B7"/>
    <w:rsid w:val="004B261F"/>
    <w:rsid w:val="004B2719"/>
    <w:rsid w:val="004B278B"/>
    <w:rsid w:val="004B2D4B"/>
    <w:rsid w:val="004B2DCF"/>
    <w:rsid w:val="004B2DDE"/>
    <w:rsid w:val="004B314A"/>
    <w:rsid w:val="004B335B"/>
    <w:rsid w:val="004B345C"/>
    <w:rsid w:val="004B364A"/>
    <w:rsid w:val="004B3964"/>
    <w:rsid w:val="004B3FE5"/>
    <w:rsid w:val="004B4551"/>
    <w:rsid w:val="004B4732"/>
    <w:rsid w:val="004B4783"/>
    <w:rsid w:val="004B4A33"/>
    <w:rsid w:val="004B513A"/>
    <w:rsid w:val="004B528A"/>
    <w:rsid w:val="004B5866"/>
    <w:rsid w:val="004B5992"/>
    <w:rsid w:val="004B6366"/>
    <w:rsid w:val="004B6424"/>
    <w:rsid w:val="004B6426"/>
    <w:rsid w:val="004B6921"/>
    <w:rsid w:val="004B6B5C"/>
    <w:rsid w:val="004B6BA7"/>
    <w:rsid w:val="004B6FA9"/>
    <w:rsid w:val="004B7363"/>
    <w:rsid w:val="004B756B"/>
    <w:rsid w:val="004B7867"/>
    <w:rsid w:val="004B79F7"/>
    <w:rsid w:val="004B7B1C"/>
    <w:rsid w:val="004B7BF5"/>
    <w:rsid w:val="004B7DAF"/>
    <w:rsid w:val="004B7FDF"/>
    <w:rsid w:val="004C008C"/>
    <w:rsid w:val="004C0100"/>
    <w:rsid w:val="004C02E2"/>
    <w:rsid w:val="004C04CD"/>
    <w:rsid w:val="004C058D"/>
    <w:rsid w:val="004C0CA9"/>
    <w:rsid w:val="004C0DC8"/>
    <w:rsid w:val="004C0DD9"/>
    <w:rsid w:val="004C0FAA"/>
    <w:rsid w:val="004C127D"/>
    <w:rsid w:val="004C13A0"/>
    <w:rsid w:val="004C1487"/>
    <w:rsid w:val="004C16E7"/>
    <w:rsid w:val="004C2371"/>
    <w:rsid w:val="004C23B8"/>
    <w:rsid w:val="004C24FC"/>
    <w:rsid w:val="004C256C"/>
    <w:rsid w:val="004C270B"/>
    <w:rsid w:val="004C2A07"/>
    <w:rsid w:val="004C2ABE"/>
    <w:rsid w:val="004C2D76"/>
    <w:rsid w:val="004C2EBD"/>
    <w:rsid w:val="004C3360"/>
    <w:rsid w:val="004C3A0C"/>
    <w:rsid w:val="004C3C6D"/>
    <w:rsid w:val="004C422A"/>
    <w:rsid w:val="004C43A1"/>
    <w:rsid w:val="004C5457"/>
    <w:rsid w:val="004C56A5"/>
    <w:rsid w:val="004C57BA"/>
    <w:rsid w:val="004C589A"/>
    <w:rsid w:val="004C5D20"/>
    <w:rsid w:val="004C5E3A"/>
    <w:rsid w:val="004C5EEE"/>
    <w:rsid w:val="004C6529"/>
    <w:rsid w:val="004C68D7"/>
    <w:rsid w:val="004C73A5"/>
    <w:rsid w:val="004C75C1"/>
    <w:rsid w:val="004C7788"/>
    <w:rsid w:val="004C77D5"/>
    <w:rsid w:val="004C796F"/>
    <w:rsid w:val="004C7B23"/>
    <w:rsid w:val="004C7B9D"/>
    <w:rsid w:val="004C7D68"/>
    <w:rsid w:val="004C7FE2"/>
    <w:rsid w:val="004D010C"/>
    <w:rsid w:val="004D0195"/>
    <w:rsid w:val="004D02AC"/>
    <w:rsid w:val="004D0554"/>
    <w:rsid w:val="004D08B2"/>
    <w:rsid w:val="004D09B0"/>
    <w:rsid w:val="004D0A17"/>
    <w:rsid w:val="004D0A89"/>
    <w:rsid w:val="004D0ACD"/>
    <w:rsid w:val="004D0CFA"/>
    <w:rsid w:val="004D14E9"/>
    <w:rsid w:val="004D1529"/>
    <w:rsid w:val="004D18B9"/>
    <w:rsid w:val="004D18F8"/>
    <w:rsid w:val="004D2190"/>
    <w:rsid w:val="004D24A2"/>
    <w:rsid w:val="004D25D5"/>
    <w:rsid w:val="004D2A64"/>
    <w:rsid w:val="004D2DFE"/>
    <w:rsid w:val="004D2FF7"/>
    <w:rsid w:val="004D308C"/>
    <w:rsid w:val="004D322D"/>
    <w:rsid w:val="004D398F"/>
    <w:rsid w:val="004D3A64"/>
    <w:rsid w:val="004D3CDD"/>
    <w:rsid w:val="004D3D71"/>
    <w:rsid w:val="004D3DA6"/>
    <w:rsid w:val="004D3FED"/>
    <w:rsid w:val="004D44D4"/>
    <w:rsid w:val="004D4883"/>
    <w:rsid w:val="004D4964"/>
    <w:rsid w:val="004D4AAC"/>
    <w:rsid w:val="004D4AC0"/>
    <w:rsid w:val="004D4D3D"/>
    <w:rsid w:val="004D52C7"/>
    <w:rsid w:val="004D5975"/>
    <w:rsid w:val="004D6118"/>
    <w:rsid w:val="004D640D"/>
    <w:rsid w:val="004D6638"/>
    <w:rsid w:val="004D671D"/>
    <w:rsid w:val="004D681A"/>
    <w:rsid w:val="004D6832"/>
    <w:rsid w:val="004D6C25"/>
    <w:rsid w:val="004D7818"/>
    <w:rsid w:val="004D78B2"/>
    <w:rsid w:val="004D79DF"/>
    <w:rsid w:val="004D7B60"/>
    <w:rsid w:val="004D7EB4"/>
    <w:rsid w:val="004D7F2B"/>
    <w:rsid w:val="004D7FF1"/>
    <w:rsid w:val="004E04BE"/>
    <w:rsid w:val="004E0679"/>
    <w:rsid w:val="004E087E"/>
    <w:rsid w:val="004E0AD9"/>
    <w:rsid w:val="004E0AFC"/>
    <w:rsid w:val="004E0C7F"/>
    <w:rsid w:val="004E13FC"/>
    <w:rsid w:val="004E1491"/>
    <w:rsid w:val="004E14EC"/>
    <w:rsid w:val="004E1B15"/>
    <w:rsid w:val="004E1C5F"/>
    <w:rsid w:val="004E1CAC"/>
    <w:rsid w:val="004E1D11"/>
    <w:rsid w:val="004E1E12"/>
    <w:rsid w:val="004E1FF6"/>
    <w:rsid w:val="004E2407"/>
    <w:rsid w:val="004E2614"/>
    <w:rsid w:val="004E28C0"/>
    <w:rsid w:val="004E28DD"/>
    <w:rsid w:val="004E2A40"/>
    <w:rsid w:val="004E2AF7"/>
    <w:rsid w:val="004E2C21"/>
    <w:rsid w:val="004E2E84"/>
    <w:rsid w:val="004E3283"/>
    <w:rsid w:val="004E359A"/>
    <w:rsid w:val="004E3AD7"/>
    <w:rsid w:val="004E40B4"/>
    <w:rsid w:val="004E41E0"/>
    <w:rsid w:val="004E4313"/>
    <w:rsid w:val="004E44ED"/>
    <w:rsid w:val="004E471E"/>
    <w:rsid w:val="004E4AD5"/>
    <w:rsid w:val="004E4B4B"/>
    <w:rsid w:val="004E4C4E"/>
    <w:rsid w:val="004E4D5C"/>
    <w:rsid w:val="004E4FAF"/>
    <w:rsid w:val="004E5267"/>
    <w:rsid w:val="004E56A3"/>
    <w:rsid w:val="004E5A16"/>
    <w:rsid w:val="004E60F9"/>
    <w:rsid w:val="004E63A6"/>
    <w:rsid w:val="004E6490"/>
    <w:rsid w:val="004E64B3"/>
    <w:rsid w:val="004E688D"/>
    <w:rsid w:val="004E691A"/>
    <w:rsid w:val="004E6B78"/>
    <w:rsid w:val="004E6FFC"/>
    <w:rsid w:val="004E7201"/>
    <w:rsid w:val="004E7640"/>
    <w:rsid w:val="004E7772"/>
    <w:rsid w:val="004E78C4"/>
    <w:rsid w:val="004E7F2D"/>
    <w:rsid w:val="004E7F52"/>
    <w:rsid w:val="004F0212"/>
    <w:rsid w:val="004F0351"/>
    <w:rsid w:val="004F066B"/>
    <w:rsid w:val="004F087E"/>
    <w:rsid w:val="004F0BA3"/>
    <w:rsid w:val="004F0BBD"/>
    <w:rsid w:val="004F0DA9"/>
    <w:rsid w:val="004F15BB"/>
    <w:rsid w:val="004F1A2E"/>
    <w:rsid w:val="004F1A44"/>
    <w:rsid w:val="004F1B4F"/>
    <w:rsid w:val="004F20C7"/>
    <w:rsid w:val="004F2362"/>
    <w:rsid w:val="004F28E9"/>
    <w:rsid w:val="004F2E16"/>
    <w:rsid w:val="004F2ED0"/>
    <w:rsid w:val="004F3144"/>
    <w:rsid w:val="004F357D"/>
    <w:rsid w:val="004F35AB"/>
    <w:rsid w:val="004F37BB"/>
    <w:rsid w:val="004F3B68"/>
    <w:rsid w:val="004F3BF5"/>
    <w:rsid w:val="004F4577"/>
    <w:rsid w:val="004F4667"/>
    <w:rsid w:val="004F46BA"/>
    <w:rsid w:val="004F47C3"/>
    <w:rsid w:val="004F4A05"/>
    <w:rsid w:val="004F4B7F"/>
    <w:rsid w:val="004F4D93"/>
    <w:rsid w:val="004F4E6C"/>
    <w:rsid w:val="004F4E79"/>
    <w:rsid w:val="004F4F85"/>
    <w:rsid w:val="004F5175"/>
    <w:rsid w:val="004F54AE"/>
    <w:rsid w:val="004F61B6"/>
    <w:rsid w:val="004F61D0"/>
    <w:rsid w:val="004F6D50"/>
    <w:rsid w:val="004F6E0D"/>
    <w:rsid w:val="004F6F45"/>
    <w:rsid w:val="004F7749"/>
    <w:rsid w:val="004F798B"/>
    <w:rsid w:val="004F7E3C"/>
    <w:rsid w:val="005000ED"/>
    <w:rsid w:val="0050027A"/>
    <w:rsid w:val="005009A2"/>
    <w:rsid w:val="00500F14"/>
    <w:rsid w:val="00500F5A"/>
    <w:rsid w:val="00501146"/>
    <w:rsid w:val="0050131E"/>
    <w:rsid w:val="005016EA"/>
    <w:rsid w:val="00501D77"/>
    <w:rsid w:val="00501E6A"/>
    <w:rsid w:val="0050210B"/>
    <w:rsid w:val="005021C4"/>
    <w:rsid w:val="00502374"/>
    <w:rsid w:val="00502390"/>
    <w:rsid w:val="0050250B"/>
    <w:rsid w:val="0050296A"/>
    <w:rsid w:val="00502BAE"/>
    <w:rsid w:val="00503020"/>
    <w:rsid w:val="005035FD"/>
    <w:rsid w:val="0050367E"/>
    <w:rsid w:val="005036AB"/>
    <w:rsid w:val="00503A4C"/>
    <w:rsid w:val="00503BBE"/>
    <w:rsid w:val="00503DF6"/>
    <w:rsid w:val="0050497A"/>
    <w:rsid w:val="00504B0E"/>
    <w:rsid w:val="00504D3C"/>
    <w:rsid w:val="00504DA8"/>
    <w:rsid w:val="00504F62"/>
    <w:rsid w:val="005058B8"/>
    <w:rsid w:val="00505991"/>
    <w:rsid w:val="00505A1E"/>
    <w:rsid w:val="00505B76"/>
    <w:rsid w:val="00505BF6"/>
    <w:rsid w:val="00505C39"/>
    <w:rsid w:val="0050623A"/>
    <w:rsid w:val="0050627E"/>
    <w:rsid w:val="00506361"/>
    <w:rsid w:val="0050639C"/>
    <w:rsid w:val="00506503"/>
    <w:rsid w:val="005065B7"/>
    <w:rsid w:val="00506676"/>
    <w:rsid w:val="00506EF6"/>
    <w:rsid w:val="00506F5A"/>
    <w:rsid w:val="00507311"/>
    <w:rsid w:val="00507955"/>
    <w:rsid w:val="00507978"/>
    <w:rsid w:val="00507DC7"/>
    <w:rsid w:val="00507E49"/>
    <w:rsid w:val="0051050A"/>
    <w:rsid w:val="005105A9"/>
    <w:rsid w:val="00510BF0"/>
    <w:rsid w:val="00510F64"/>
    <w:rsid w:val="0051124F"/>
    <w:rsid w:val="00511652"/>
    <w:rsid w:val="005116C2"/>
    <w:rsid w:val="00511737"/>
    <w:rsid w:val="00511852"/>
    <w:rsid w:val="0051216F"/>
    <w:rsid w:val="0051241F"/>
    <w:rsid w:val="0051248A"/>
    <w:rsid w:val="005126D5"/>
    <w:rsid w:val="005128BB"/>
    <w:rsid w:val="00512962"/>
    <w:rsid w:val="005129A8"/>
    <w:rsid w:val="005129D4"/>
    <w:rsid w:val="005130E7"/>
    <w:rsid w:val="005134E8"/>
    <w:rsid w:val="00513537"/>
    <w:rsid w:val="00513690"/>
    <w:rsid w:val="00513DB5"/>
    <w:rsid w:val="005143BF"/>
    <w:rsid w:val="005144DD"/>
    <w:rsid w:val="0051473B"/>
    <w:rsid w:val="00514BD6"/>
    <w:rsid w:val="00514DE2"/>
    <w:rsid w:val="00514E2A"/>
    <w:rsid w:val="00514E92"/>
    <w:rsid w:val="00515024"/>
    <w:rsid w:val="0051520A"/>
    <w:rsid w:val="0051520D"/>
    <w:rsid w:val="005159E2"/>
    <w:rsid w:val="00515D84"/>
    <w:rsid w:val="00516001"/>
    <w:rsid w:val="0051615D"/>
    <w:rsid w:val="00516781"/>
    <w:rsid w:val="00516797"/>
    <w:rsid w:val="00516C93"/>
    <w:rsid w:val="00517144"/>
    <w:rsid w:val="005177D9"/>
    <w:rsid w:val="005178D5"/>
    <w:rsid w:val="00517A62"/>
    <w:rsid w:val="00517BB9"/>
    <w:rsid w:val="00517C08"/>
    <w:rsid w:val="00517D3B"/>
    <w:rsid w:val="00517E37"/>
    <w:rsid w:val="00520699"/>
    <w:rsid w:val="005206A1"/>
    <w:rsid w:val="00520744"/>
    <w:rsid w:val="005207A6"/>
    <w:rsid w:val="00520A48"/>
    <w:rsid w:val="00520E4C"/>
    <w:rsid w:val="00520EDC"/>
    <w:rsid w:val="00520F48"/>
    <w:rsid w:val="00521419"/>
    <w:rsid w:val="005214FE"/>
    <w:rsid w:val="005215AE"/>
    <w:rsid w:val="00521743"/>
    <w:rsid w:val="005218C9"/>
    <w:rsid w:val="005219D3"/>
    <w:rsid w:val="00521BC5"/>
    <w:rsid w:val="00521C63"/>
    <w:rsid w:val="00521D73"/>
    <w:rsid w:val="00522558"/>
    <w:rsid w:val="00522B12"/>
    <w:rsid w:val="00522C2D"/>
    <w:rsid w:val="00522C5D"/>
    <w:rsid w:val="00522CA3"/>
    <w:rsid w:val="00522EEB"/>
    <w:rsid w:val="0052331F"/>
    <w:rsid w:val="005233B4"/>
    <w:rsid w:val="0052342F"/>
    <w:rsid w:val="0052366F"/>
    <w:rsid w:val="00523689"/>
    <w:rsid w:val="005239BB"/>
    <w:rsid w:val="00523A87"/>
    <w:rsid w:val="00523BE8"/>
    <w:rsid w:val="00523C62"/>
    <w:rsid w:val="00523E00"/>
    <w:rsid w:val="00524008"/>
    <w:rsid w:val="00525BB2"/>
    <w:rsid w:val="00525CA0"/>
    <w:rsid w:val="00526647"/>
    <w:rsid w:val="00526825"/>
    <w:rsid w:val="00526F71"/>
    <w:rsid w:val="00527478"/>
    <w:rsid w:val="0052753D"/>
    <w:rsid w:val="0052765A"/>
    <w:rsid w:val="005277AF"/>
    <w:rsid w:val="00527D98"/>
    <w:rsid w:val="00527FC6"/>
    <w:rsid w:val="005302BD"/>
    <w:rsid w:val="005308B5"/>
    <w:rsid w:val="005309A2"/>
    <w:rsid w:val="00530A3F"/>
    <w:rsid w:val="00530D5C"/>
    <w:rsid w:val="00531135"/>
    <w:rsid w:val="00531782"/>
    <w:rsid w:val="00531B45"/>
    <w:rsid w:val="00531EC7"/>
    <w:rsid w:val="00531F7D"/>
    <w:rsid w:val="00532084"/>
    <w:rsid w:val="00532277"/>
    <w:rsid w:val="005323DE"/>
    <w:rsid w:val="005325CA"/>
    <w:rsid w:val="00533022"/>
    <w:rsid w:val="00533937"/>
    <w:rsid w:val="0053394B"/>
    <w:rsid w:val="00533ADE"/>
    <w:rsid w:val="00534A31"/>
    <w:rsid w:val="00534AE9"/>
    <w:rsid w:val="00534CE6"/>
    <w:rsid w:val="00535383"/>
    <w:rsid w:val="00535CD3"/>
    <w:rsid w:val="00536401"/>
    <w:rsid w:val="0053661A"/>
    <w:rsid w:val="005369BE"/>
    <w:rsid w:val="00536ADD"/>
    <w:rsid w:val="00536E59"/>
    <w:rsid w:val="00536F9C"/>
    <w:rsid w:val="0053716D"/>
    <w:rsid w:val="0053731F"/>
    <w:rsid w:val="00537568"/>
    <w:rsid w:val="00537592"/>
    <w:rsid w:val="005376AA"/>
    <w:rsid w:val="00537A83"/>
    <w:rsid w:val="00537E8C"/>
    <w:rsid w:val="005404AC"/>
    <w:rsid w:val="00540810"/>
    <w:rsid w:val="00540D2F"/>
    <w:rsid w:val="00540FF4"/>
    <w:rsid w:val="0054114E"/>
    <w:rsid w:val="005413C0"/>
    <w:rsid w:val="00541433"/>
    <w:rsid w:val="005417D0"/>
    <w:rsid w:val="00541968"/>
    <w:rsid w:val="005419D1"/>
    <w:rsid w:val="00541CAB"/>
    <w:rsid w:val="00541D73"/>
    <w:rsid w:val="00541F5F"/>
    <w:rsid w:val="00542021"/>
    <w:rsid w:val="00542313"/>
    <w:rsid w:val="0054257C"/>
    <w:rsid w:val="0054296E"/>
    <w:rsid w:val="00542B53"/>
    <w:rsid w:val="00542B7D"/>
    <w:rsid w:val="00542D11"/>
    <w:rsid w:val="00543349"/>
    <w:rsid w:val="00543399"/>
    <w:rsid w:val="0054359B"/>
    <w:rsid w:val="005436E8"/>
    <w:rsid w:val="00543B40"/>
    <w:rsid w:val="00543E82"/>
    <w:rsid w:val="00543E93"/>
    <w:rsid w:val="00543FA0"/>
    <w:rsid w:val="00543FF2"/>
    <w:rsid w:val="0054419C"/>
    <w:rsid w:val="005441B0"/>
    <w:rsid w:val="0054429F"/>
    <w:rsid w:val="0054438F"/>
    <w:rsid w:val="00544B7D"/>
    <w:rsid w:val="00544C63"/>
    <w:rsid w:val="00544E25"/>
    <w:rsid w:val="00544FF0"/>
    <w:rsid w:val="00545148"/>
    <w:rsid w:val="00545312"/>
    <w:rsid w:val="0054532D"/>
    <w:rsid w:val="0054533F"/>
    <w:rsid w:val="00545597"/>
    <w:rsid w:val="005455BE"/>
    <w:rsid w:val="00545AAA"/>
    <w:rsid w:val="00546115"/>
    <w:rsid w:val="00546696"/>
    <w:rsid w:val="00546826"/>
    <w:rsid w:val="005468C7"/>
    <w:rsid w:val="005468E9"/>
    <w:rsid w:val="005471A4"/>
    <w:rsid w:val="005472D8"/>
    <w:rsid w:val="0054734B"/>
    <w:rsid w:val="0054765F"/>
    <w:rsid w:val="00547AF5"/>
    <w:rsid w:val="00547CF6"/>
    <w:rsid w:val="005505BD"/>
    <w:rsid w:val="0055063C"/>
    <w:rsid w:val="005508D9"/>
    <w:rsid w:val="00550945"/>
    <w:rsid w:val="00550C94"/>
    <w:rsid w:val="0055129C"/>
    <w:rsid w:val="00551759"/>
    <w:rsid w:val="00551B68"/>
    <w:rsid w:val="0055215B"/>
    <w:rsid w:val="0055222D"/>
    <w:rsid w:val="0055231C"/>
    <w:rsid w:val="00552727"/>
    <w:rsid w:val="00553253"/>
    <w:rsid w:val="00553267"/>
    <w:rsid w:val="005533BC"/>
    <w:rsid w:val="0055357C"/>
    <w:rsid w:val="00553ED8"/>
    <w:rsid w:val="00553F0C"/>
    <w:rsid w:val="00553FCB"/>
    <w:rsid w:val="00554404"/>
    <w:rsid w:val="00554447"/>
    <w:rsid w:val="005544A4"/>
    <w:rsid w:val="005544C4"/>
    <w:rsid w:val="005544FF"/>
    <w:rsid w:val="005545E5"/>
    <w:rsid w:val="00554654"/>
    <w:rsid w:val="005547F2"/>
    <w:rsid w:val="005548EB"/>
    <w:rsid w:val="00554ACF"/>
    <w:rsid w:val="00554D94"/>
    <w:rsid w:val="00555138"/>
    <w:rsid w:val="00555560"/>
    <w:rsid w:val="005555BF"/>
    <w:rsid w:val="005558D3"/>
    <w:rsid w:val="00555B7C"/>
    <w:rsid w:val="00555BD4"/>
    <w:rsid w:val="00555D79"/>
    <w:rsid w:val="00555F0C"/>
    <w:rsid w:val="0055626C"/>
    <w:rsid w:val="0055642E"/>
    <w:rsid w:val="0055689A"/>
    <w:rsid w:val="00556BF8"/>
    <w:rsid w:val="00556D40"/>
    <w:rsid w:val="00557D4E"/>
    <w:rsid w:val="00557E2B"/>
    <w:rsid w:val="00557E69"/>
    <w:rsid w:val="00557F32"/>
    <w:rsid w:val="005601A9"/>
    <w:rsid w:val="0056055B"/>
    <w:rsid w:val="00560831"/>
    <w:rsid w:val="00560E7B"/>
    <w:rsid w:val="00561474"/>
    <w:rsid w:val="005617E9"/>
    <w:rsid w:val="00561A80"/>
    <w:rsid w:val="00561A96"/>
    <w:rsid w:val="00561C3B"/>
    <w:rsid w:val="00561D3F"/>
    <w:rsid w:val="005624D1"/>
    <w:rsid w:val="005626C7"/>
    <w:rsid w:val="005626F3"/>
    <w:rsid w:val="00562B9C"/>
    <w:rsid w:val="00562D27"/>
    <w:rsid w:val="00562E5D"/>
    <w:rsid w:val="0056304E"/>
    <w:rsid w:val="005633D9"/>
    <w:rsid w:val="005637FD"/>
    <w:rsid w:val="00563FA1"/>
    <w:rsid w:val="005640E8"/>
    <w:rsid w:val="005649FF"/>
    <w:rsid w:val="00564BC8"/>
    <w:rsid w:val="00564CA9"/>
    <w:rsid w:val="0056501B"/>
    <w:rsid w:val="005651F4"/>
    <w:rsid w:val="00565218"/>
    <w:rsid w:val="005657EA"/>
    <w:rsid w:val="00565937"/>
    <w:rsid w:val="00565AD9"/>
    <w:rsid w:val="00565BB2"/>
    <w:rsid w:val="005662DC"/>
    <w:rsid w:val="00566681"/>
    <w:rsid w:val="00566682"/>
    <w:rsid w:val="005666A5"/>
    <w:rsid w:val="005666AF"/>
    <w:rsid w:val="00566C04"/>
    <w:rsid w:val="00566DE7"/>
    <w:rsid w:val="00566EE2"/>
    <w:rsid w:val="005673E3"/>
    <w:rsid w:val="005675EA"/>
    <w:rsid w:val="005676CF"/>
    <w:rsid w:val="00567812"/>
    <w:rsid w:val="00567980"/>
    <w:rsid w:val="00567A0F"/>
    <w:rsid w:val="00567B3C"/>
    <w:rsid w:val="00567E92"/>
    <w:rsid w:val="00570137"/>
    <w:rsid w:val="00570159"/>
    <w:rsid w:val="005702E7"/>
    <w:rsid w:val="0057058B"/>
    <w:rsid w:val="005705C5"/>
    <w:rsid w:val="00570610"/>
    <w:rsid w:val="0057082A"/>
    <w:rsid w:val="0057089A"/>
    <w:rsid w:val="005708D8"/>
    <w:rsid w:val="00570A18"/>
    <w:rsid w:val="00570AAD"/>
    <w:rsid w:val="0057109B"/>
    <w:rsid w:val="005713BA"/>
    <w:rsid w:val="005715B0"/>
    <w:rsid w:val="00571708"/>
    <w:rsid w:val="00571A9A"/>
    <w:rsid w:val="00571BED"/>
    <w:rsid w:val="00571DF1"/>
    <w:rsid w:val="00571DFC"/>
    <w:rsid w:val="0057232E"/>
    <w:rsid w:val="00572549"/>
    <w:rsid w:val="00572561"/>
    <w:rsid w:val="005725A5"/>
    <w:rsid w:val="005729C3"/>
    <w:rsid w:val="005729FD"/>
    <w:rsid w:val="00572CEA"/>
    <w:rsid w:val="00572E9D"/>
    <w:rsid w:val="00572EF2"/>
    <w:rsid w:val="00572F09"/>
    <w:rsid w:val="005730F2"/>
    <w:rsid w:val="00573248"/>
    <w:rsid w:val="005732EA"/>
    <w:rsid w:val="0057330C"/>
    <w:rsid w:val="00573BA1"/>
    <w:rsid w:val="00573D7E"/>
    <w:rsid w:val="00573D81"/>
    <w:rsid w:val="00573E2B"/>
    <w:rsid w:val="00573E6E"/>
    <w:rsid w:val="005740D7"/>
    <w:rsid w:val="005742D4"/>
    <w:rsid w:val="005744E0"/>
    <w:rsid w:val="00574607"/>
    <w:rsid w:val="00574AD4"/>
    <w:rsid w:val="00574CC9"/>
    <w:rsid w:val="00574EE7"/>
    <w:rsid w:val="00574F1A"/>
    <w:rsid w:val="005754D1"/>
    <w:rsid w:val="00575605"/>
    <w:rsid w:val="00575651"/>
    <w:rsid w:val="00575683"/>
    <w:rsid w:val="005756BE"/>
    <w:rsid w:val="00575D98"/>
    <w:rsid w:val="00575DE7"/>
    <w:rsid w:val="00576012"/>
    <w:rsid w:val="00576165"/>
    <w:rsid w:val="00576B12"/>
    <w:rsid w:val="00576BB5"/>
    <w:rsid w:val="00576C0B"/>
    <w:rsid w:val="00576E72"/>
    <w:rsid w:val="00576F3A"/>
    <w:rsid w:val="00577032"/>
    <w:rsid w:val="00577499"/>
    <w:rsid w:val="005777CF"/>
    <w:rsid w:val="00577E3F"/>
    <w:rsid w:val="00580105"/>
    <w:rsid w:val="0058033A"/>
    <w:rsid w:val="00580641"/>
    <w:rsid w:val="00580697"/>
    <w:rsid w:val="005809D0"/>
    <w:rsid w:val="00580A4F"/>
    <w:rsid w:val="00580A8A"/>
    <w:rsid w:val="00580BD1"/>
    <w:rsid w:val="0058123E"/>
    <w:rsid w:val="00581636"/>
    <w:rsid w:val="0058199E"/>
    <w:rsid w:val="00581CC9"/>
    <w:rsid w:val="005820C6"/>
    <w:rsid w:val="0058229F"/>
    <w:rsid w:val="00582505"/>
    <w:rsid w:val="00582559"/>
    <w:rsid w:val="00582643"/>
    <w:rsid w:val="00582902"/>
    <w:rsid w:val="00582A5C"/>
    <w:rsid w:val="00583219"/>
    <w:rsid w:val="00583223"/>
    <w:rsid w:val="005836BC"/>
    <w:rsid w:val="005837FC"/>
    <w:rsid w:val="00583A06"/>
    <w:rsid w:val="00583B37"/>
    <w:rsid w:val="00583BDF"/>
    <w:rsid w:val="00583DDB"/>
    <w:rsid w:val="00584437"/>
    <w:rsid w:val="00584A06"/>
    <w:rsid w:val="00584A0F"/>
    <w:rsid w:val="00584FD6"/>
    <w:rsid w:val="0058501E"/>
    <w:rsid w:val="00585119"/>
    <w:rsid w:val="00585430"/>
    <w:rsid w:val="00585540"/>
    <w:rsid w:val="00585641"/>
    <w:rsid w:val="005856EE"/>
    <w:rsid w:val="00585846"/>
    <w:rsid w:val="00585B71"/>
    <w:rsid w:val="00585C0C"/>
    <w:rsid w:val="00585EA2"/>
    <w:rsid w:val="00585EDF"/>
    <w:rsid w:val="00586084"/>
    <w:rsid w:val="00586273"/>
    <w:rsid w:val="00586335"/>
    <w:rsid w:val="00586461"/>
    <w:rsid w:val="0058665F"/>
    <w:rsid w:val="00586980"/>
    <w:rsid w:val="005869A1"/>
    <w:rsid w:val="005869F2"/>
    <w:rsid w:val="00586C9D"/>
    <w:rsid w:val="00586E0A"/>
    <w:rsid w:val="00587043"/>
    <w:rsid w:val="0058714E"/>
    <w:rsid w:val="005873C8"/>
    <w:rsid w:val="005874CE"/>
    <w:rsid w:val="0058764A"/>
    <w:rsid w:val="005877FC"/>
    <w:rsid w:val="00587C73"/>
    <w:rsid w:val="00587D13"/>
    <w:rsid w:val="00587D4B"/>
    <w:rsid w:val="005908DD"/>
    <w:rsid w:val="00590CF7"/>
    <w:rsid w:val="00590D6B"/>
    <w:rsid w:val="00590E37"/>
    <w:rsid w:val="00590EAB"/>
    <w:rsid w:val="005912B3"/>
    <w:rsid w:val="00591408"/>
    <w:rsid w:val="00591642"/>
    <w:rsid w:val="005919A2"/>
    <w:rsid w:val="00591CD2"/>
    <w:rsid w:val="00591D0D"/>
    <w:rsid w:val="00592031"/>
    <w:rsid w:val="00592132"/>
    <w:rsid w:val="00592139"/>
    <w:rsid w:val="005923D2"/>
    <w:rsid w:val="005929F2"/>
    <w:rsid w:val="00592DB1"/>
    <w:rsid w:val="00592DF8"/>
    <w:rsid w:val="00592E9C"/>
    <w:rsid w:val="00592FF5"/>
    <w:rsid w:val="005934C5"/>
    <w:rsid w:val="005937A4"/>
    <w:rsid w:val="005937CE"/>
    <w:rsid w:val="005938AF"/>
    <w:rsid w:val="00593A57"/>
    <w:rsid w:val="00593B1E"/>
    <w:rsid w:val="00593B7B"/>
    <w:rsid w:val="00593F52"/>
    <w:rsid w:val="00594057"/>
    <w:rsid w:val="005943EA"/>
    <w:rsid w:val="00594A52"/>
    <w:rsid w:val="00594B74"/>
    <w:rsid w:val="00594DB9"/>
    <w:rsid w:val="00594E78"/>
    <w:rsid w:val="00594F00"/>
    <w:rsid w:val="00594F23"/>
    <w:rsid w:val="00595096"/>
    <w:rsid w:val="00595160"/>
    <w:rsid w:val="005953D3"/>
    <w:rsid w:val="0059564F"/>
    <w:rsid w:val="005957AD"/>
    <w:rsid w:val="005958B1"/>
    <w:rsid w:val="00595B06"/>
    <w:rsid w:val="00595D2A"/>
    <w:rsid w:val="00595D86"/>
    <w:rsid w:val="00596614"/>
    <w:rsid w:val="0059722C"/>
    <w:rsid w:val="005972E1"/>
    <w:rsid w:val="00597A33"/>
    <w:rsid w:val="00597D62"/>
    <w:rsid w:val="00597DB5"/>
    <w:rsid w:val="00597FB9"/>
    <w:rsid w:val="005A0756"/>
    <w:rsid w:val="005A09B3"/>
    <w:rsid w:val="005A0F26"/>
    <w:rsid w:val="005A0FDC"/>
    <w:rsid w:val="005A12C4"/>
    <w:rsid w:val="005A1515"/>
    <w:rsid w:val="005A18B4"/>
    <w:rsid w:val="005A18F3"/>
    <w:rsid w:val="005A1E9C"/>
    <w:rsid w:val="005A1FDE"/>
    <w:rsid w:val="005A212E"/>
    <w:rsid w:val="005A221C"/>
    <w:rsid w:val="005A22F9"/>
    <w:rsid w:val="005A23B3"/>
    <w:rsid w:val="005A248B"/>
    <w:rsid w:val="005A272E"/>
    <w:rsid w:val="005A2852"/>
    <w:rsid w:val="005A29FF"/>
    <w:rsid w:val="005A2A42"/>
    <w:rsid w:val="005A2D8A"/>
    <w:rsid w:val="005A2FD5"/>
    <w:rsid w:val="005A3177"/>
    <w:rsid w:val="005A32CA"/>
    <w:rsid w:val="005A36C8"/>
    <w:rsid w:val="005A3F38"/>
    <w:rsid w:val="005A3F41"/>
    <w:rsid w:val="005A4150"/>
    <w:rsid w:val="005A44C4"/>
    <w:rsid w:val="005A494B"/>
    <w:rsid w:val="005A4B89"/>
    <w:rsid w:val="005A4D2A"/>
    <w:rsid w:val="005A5578"/>
    <w:rsid w:val="005A5731"/>
    <w:rsid w:val="005A5A2C"/>
    <w:rsid w:val="005A5C66"/>
    <w:rsid w:val="005A5D20"/>
    <w:rsid w:val="005A5D59"/>
    <w:rsid w:val="005A600B"/>
    <w:rsid w:val="005A6084"/>
    <w:rsid w:val="005A66A5"/>
    <w:rsid w:val="005A6755"/>
    <w:rsid w:val="005A67D6"/>
    <w:rsid w:val="005A689A"/>
    <w:rsid w:val="005A6A88"/>
    <w:rsid w:val="005A6AB5"/>
    <w:rsid w:val="005A7252"/>
    <w:rsid w:val="005A780A"/>
    <w:rsid w:val="005A7F0B"/>
    <w:rsid w:val="005B01B4"/>
    <w:rsid w:val="005B0221"/>
    <w:rsid w:val="005B03B9"/>
    <w:rsid w:val="005B0A7D"/>
    <w:rsid w:val="005B0F6F"/>
    <w:rsid w:val="005B1447"/>
    <w:rsid w:val="005B1584"/>
    <w:rsid w:val="005B19C8"/>
    <w:rsid w:val="005B1BC4"/>
    <w:rsid w:val="005B1DAD"/>
    <w:rsid w:val="005B1DE8"/>
    <w:rsid w:val="005B1E6D"/>
    <w:rsid w:val="005B1EF3"/>
    <w:rsid w:val="005B267F"/>
    <w:rsid w:val="005B269C"/>
    <w:rsid w:val="005B2C13"/>
    <w:rsid w:val="005B2C55"/>
    <w:rsid w:val="005B2FA2"/>
    <w:rsid w:val="005B33F1"/>
    <w:rsid w:val="005B3580"/>
    <w:rsid w:val="005B38F7"/>
    <w:rsid w:val="005B3930"/>
    <w:rsid w:val="005B393A"/>
    <w:rsid w:val="005B3996"/>
    <w:rsid w:val="005B3A14"/>
    <w:rsid w:val="005B3FB4"/>
    <w:rsid w:val="005B47B8"/>
    <w:rsid w:val="005B47BE"/>
    <w:rsid w:val="005B501E"/>
    <w:rsid w:val="005B59AA"/>
    <w:rsid w:val="005B5A22"/>
    <w:rsid w:val="005B5C96"/>
    <w:rsid w:val="005B5EAC"/>
    <w:rsid w:val="005B64CE"/>
    <w:rsid w:val="005B669A"/>
    <w:rsid w:val="005B6E23"/>
    <w:rsid w:val="005B6E92"/>
    <w:rsid w:val="005B7276"/>
    <w:rsid w:val="005B76C0"/>
    <w:rsid w:val="005C0281"/>
    <w:rsid w:val="005C0364"/>
    <w:rsid w:val="005C04DB"/>
    <w:rsid w:val="005C0541"/>
    <w:rsid w:val="005C05A9"/>
    <w:rsid w:val="005C0874"/>
    <w:rsid w:val="005C099F"/>
    <w:rsid w:val="005C0CFB"/>
    <w:rsid w:val="005C0E62"/>
    <w:rsid w:val="005C0F99"/>
    <w:rsid w:val="005C11ED"/>
    <w:rsid w:val="005C122F"/>
    <w:rsid w:val="005C1868"/>
    <w:rsid w:val="005C1A73"/>
    <w:rsid w:val="005C1E40"/>
    <w:rsid w:val="005C2040"/>
    <w:rsid w:val="005C22CF"/>
    <w:rsid w:val="005C24EA"/>
    <w:rsid w:val="005C26FD"/>
    <w:rsid w:val="005C28E0"/>
    <w:rsid w:val="005C2D6A"/>
    <w:rsid w:val="005C323F"/>
    <w:rsid w:val="005C32B9"/>
    <w:rsid w:val="005C33C3"/>
    <w:rsid w:val="005C3798"/>
    <w:rsid w:val="005C37CD"/>
    <w:rsid w:val="005C3A2B"/>
    <w:rsid w:val="005C47AC"/>
    <w:rsid w:val="005C4AC9"/>
    <w:rsid w:val="005C4B95"/>
    <w:rsid w:val="005C4C5C"/>
    <w:rsid w:val="005C4DEA"/>
    <w:rsid w:val="005C4F72"/>
    <w:rsid w:val="005C505E"/>
    <w:rsid w:val="005C525D"/>
    <w:rsid w:val="005C532C"/>
    <w:rsid w:val="005C53EE"/>
    <w:rsid w:val="005C554C"/>
    <w:rsid w:val="005C5599"/>
    <w:rsid w:val="005C5604"/>
    <w:rsid w:val="005C59F3"/>
    <w:rsid w:val="005C5C64"/>
    <w:rsid w:val="005C6122"/>
    <w:rsid w:val="005C6529"/>
    <w:rsid w:val="005C6609"/>
    <w:rsid w:val="005C6F95"/>
    <w:rsid w:val="005C7568"/>
    <w:rsid w:val="005C76DE"/>
    <w:rsid w:val="005C7D35"/>
    <w:rsid w:val="005D020D"/>
    <w:rsid w:val="005D0899"/>
    <w:rsid w:val="005D08D2"/>
    <w:rsid w:val="005D0ABE"/>
    <w:rsid w:val="005D0AC0"/>
    <w:rsid w:val="005D0CAE"/>
    <w:rsid w:val="005D0DCA"/>
    <w:rsid w:val="005D1073"/>
    <w:rsid w:val="005D10B6"/>
    <w:rsid w:val="005D10E4"/>
    <w:rsid w:val="005D1113"/>
    <w:rsid w:val="005D148A"/>
    <w:rsid w:val="005D15EC"/>
    <w:rsid w:val="005D185A"/>
    <w:rsid w:val="005D193A"/>
    <w:rsid w:val="005D1A53"/>
    <w:rsid w:val="005D1A66"/>
    <w:rsid w:val="005D2129"/>
    <w:rsid w:val="005D2155"/>
    <w:rsid w:val="005D23AE"/>
    <w:rsid w:val="005D2413"/>
    <w:rsid w:val="005D2929"/>
    <w:rsid w:val="005D2B75"/>
    <w:rsid w:val="005D377F"/>
    <w:rsid w:val="005D3C33"/>
    <w:rsid w:val="005D4936"/>
    <w:rsid w:val="005D49F3"/>
    <w:rsid w:val="005D5478"/>
    <w:rsid w:val="005D5B3F"/>
    <w:rsid w:val="005D5D8C"/>
    <w:rsid w:val="005D5DA4"/>
    <w:rsid w:val="005D6161"/>
    <w:rsid w:val="005D6296"/>
    <w:rsid w:val="005D6919"/>
    <w:rsid w:val="005D6979"/>
    <w:rsid w:val="005D7AEA"/>
    <w:rsid w:val="005E0993"/>
    <w:rsid w:val="005E09A3"/>
    <w:rsid w:val="005E0D8E"/>
    <w:rsid w:val="005E1141"/>
    <w:rsid w:val="005E1872"/>
    <w:rsid w:val="005E18CD"/>
    <w:rsid w:val="005E1911"/>
    <w:rsid w:val="005E19B2"/>
    <w:rsid w:val="005E19F4"/>
    <w:rsid w:val="005E1AB3"/>
    <w:rsid w:val="005E1B35"/>
    <w:rsid w:val="005E2062"/>
    <w:rsid w:val="005E216F"/>
    <w:rsid w:val="005E2494"/>
    <w:rsid w:val="005E29F6"/>
    <w:rsid w:val="005E2AE8"/>
    <w:rsid w:val="005E2B1C"/>
    <w:rsid w:val="005E2BA6"/>
    <w:rsid w:val="005E2BBB"/>
    <w:rsid w:val="005E30B7"/>
    <w:rsid w:val="005E3178"/>
    <w:rsid w:val="005E32F6"/>
    <w:rsid w:val="005E3554"/>
    <w:rsid w:val="005E357B"/>
    <w:rsid w:val="005E359C"/>
    <w:rsid w:val="005E3845"/>
    <w:rsid w:val="005E3B80"/>
    <w:rsid w:val="005E3C09"/>
    <w:rsid w:val="005E3D30"/>
    <w:rsid w:val="005E422B"/>
    <w:rsid w:val="005E4250"/>
    <w:rsid w:val="005E42C9"/>
    <w:rsid w:val="005E4348"/>
    <w:rsid w:val="005E45E3"/>
    <w:rsid w:val="005E4845"/>
    <w:rsid w:val="005E4914"/>
    <w:rsid w:val="005E4A1E"/>
    <w:rsid w:val="005E4A20"/>
    <w:rsid w:val="005E4DDD"/>
    <w:rsid w:val="005E4F6C"/>
    <w:rsid w:val="005E50D5"/>
    <w:rsid w:val="005E5300"/>
    <w:rsid w:val="005E5752"/>
    <w:rsid w:val="005E6138"/>
    <w:rsid w:val="005E69FC"/>
    <w:rsid w:val="005E6A00"/>
    <w:rsid w:val="005E716D"/>
    <w:rsid w:val="005E71B0"/>
    <w:rsid w:val="005E73AD"/>
    <w:rsid w:val="005E7546"/>
    <w:rsid w:val="005E78AB"/>
    <w:rsid w:val="005E7A82"/>
    <w:rsid w:val="005E7B0E"/>
    <w:rsid w:val="005E7E6E"/>
    <w:rsid w:val="005F047D"/>
    <w:rsid w:val="005F056D"/>
    <w:rsid w:val="005F062C"/>
    <w:rsid w:val="005F06B4"/>
    <w:rsid w:val="005F0D07"/>
    <w:rsid w:val="005F1407"/>
    <w:rsid w:val="005F1568"/>
    <w:rsid w:val="005F1B6F"/>
    <w:rsid w:val="005F1F6B"/>
    <w:rsid w:val="005F20B4"/>
    <w:rsid w:val="005F225A"/>
    <w:rsid w:val="005F250F"/>
    <w:rsid w:val="005F25B7"/>
    <w:rsid w:val="005F269B"/>
    <w:rsid w:val="005F26B7"/>
    <w:rsid w:val="005F32CA"/>
    <w:rsid w:val="005F356B"/>
    <w:rsid w:val="005F3886"/>
    <w:rsid w:val="005F3B62"/>
    <w:rsid w:val="005F3D84"/>
    <w:rsid w:val="005F3DDE"/>
    <w:rsid w:val="005F43BF"/>
    <w:rsid w:val="005F453C"/>
    <w:rsid w:val="005F4590"/>
    <w:rsid w:val="005F4649"/>
    <w:rsid w:val="005F4854"/>
    <w:rsid w:val="005F4E50"/>
    <w:rsid w:val="005F4ECA"/>
    <w:rsid w:val="005F5185"/>
    <w:rsid w:val="005F5309"/>
    <w:rsid w:val="005F5330"/>
    <w:rsid w:val="005F536A"/>
    <w:rsid w:val="005F55D1"/>
    <w:rsid w:val="005F56DF"/>
    <w:rsid w:val="005F59AB"/>
    <w:rsid w:val="005F5FA2"/>
    <w:rsid w:val="005F5FF1"/>
    <w:rsid w:val="005F6073"/>
    <w:rsid w:val="005F6154"/>
    <w:rsid w:val="005F615F"/>
    <w:rsid w:val="005F61E7"/>
    <w:rsid w:val="005F6882"/>
    <w:rsid w:val="005F6922"/>
    <w:rsid w:val="005F6C90"/>
    <w:rsid w:val="005F6D49"/>
    <w:rsid w:val="005F6FCB"/>
    <w:rsid w:val="005F740A"/>
    <w:rsid w:val="005F76BC"/>
    <w:rsid w:val="005F76D1"/>
    <w:rsid w:val="005F7A0D"/>
    <w:rsid w:val="005F7BA0"/>
    <w:rsid w:val="005F7BA7"/>
    <w:rsid w:val="005F7C21"/>
    <w:rsid w:val="005F7E21"/>
    <w:rsid w:val="0060020B"/>
    <w:rsid w:val="00600497"/>
    <w:rsid w:val="0060064D"/>
    <w:rsid w:val="0060073D"/>
    <w:rsid w:val="00600950"/>
    <w:rsid w:val="00600C64"/>
    <w:rsid w:val="00600D11"/>
    <w:rsid w:val="00600EDF"/>
    <w:rsid w:val="00600F77"/>
    <w:rsid w:val="006010DA"/>
    <w:rsid w:val="00601691"/>
    <w:rsid w:val="00601D75"/>
    <w:rsid w:val="00601DA7"/>
    <w:rsid w:val="00601F23"/>
    <w:rsid w:val="00601F63"/>
    <w:rsid w:val="0060213F"/>
    <w:rsid w:val="00602285"/>
    <w:rsid w:val="006022C0"/>
    <w:rsid w:val="006024DC"/>
    <w:rsid w:val="0060292C"/>
    <w:rsid w:val="006029F2"/>
    <w:rsid w:val="00602A28"/>
    <w:rsid w:val="00602A83"/>
    <w:rsid w:val="00602A98"/>
    <w:rsid w:val="00602D0D"/>
    <w:rsid w:val="00603057"/>
    <w:rsid w:val="006032C3"/>
    <w:rsid w:val="006034EF"/>
    <w:rsid w:val="0060376E"/>
    <w:rsid w:val="00603798"/>
    <w:rsid w:val="00603880"/>
    <w:rsid w:val="00603A0B"/>
    <w:rsid w:val="00603B11"/>
    <w:rsid w:val="00603B66"/>
    <w:rsid w:val="00603E2B"/>
    <w:rsid w:val="006040FC"/>
    <w:rsid w:val="00604158"/>
    <w:rsid w:val="0060444A"/>
    <w:rsid w:val="0060451D"/>
    <w:rsid w:val="006049CD"/>
    <w:rsid w:val="00604E90"/>
    <w:rsid w:val="00604EE9"/>
    <w:rsid w:val="006050DA"/>
    <w:rsid w:val="0060577F"/>
    <w:rsid w:val="00605B1E"/>
    <w:rsid w:val="00605D7C"/>
    <w:rsid w:val="006067FC"/>
    <w:rsid w:val="00606862"/>
    <w:rsid w:val="00606A80"/>
    <w:rsid w:val="0060701D"/>
    <w:rsid w:val="00607339"/>
    <w:rsid w:val="00607533"/>
    <w:rsid w:val="00607606"/>
    <w:rsid w:val="00610323"/>
    <w:rsid w:val="00610695"/>
    <w:rsid w:val="006107A6"/>
    <w:rsid w:val="00610DBC"/>
    <w:rsid w:val="00610F76"/>
    <w:rsid w:val="00611244"/>
    <w:rsid w:val="00611260"/>
    <w:rsid w:val="0061136F"/>
    <w:rsid w:val="00611653"/>
    <w:rsid w:val="006116EC"/>
    <w:rsid w:val="00611A8B"/>
    <w:rsid w:val="00612610"/>
    <w:rsid w:val="006126CB"/>
    <w:rsid w:val="006130AE"/>
    <w:rsid w:val="00613332"/>
    <w:rsid w:val="006135EF"/>
    <w:rsid w:val="0061361D"/>
    <w:rsid w:val="006139DF"/>
    <w:rsid w:val="00613AF4"/>
    <w:rsid w:val="00613EE9"/>
    <w:rsid w:val="0061417E"/>
    <w:rsid w:val="00614470"/>
    <w:rsid w:val="00614479"/>
    <w:rsid w:val="00614734"/>
    <w:rsid w:val="006147EA"/>
    <w:rsid w:val="00614826"/>
    <w:rsid w:val="00614A23"/>
    <w:rsid w:val="006150DF"/>
    <w:rsid w:val="00615320"/>
    <w:rsid w:val="0061539D"/>
    <w:rsid w:val="006153C4"/>
    <w:rsid w:val="006155D2"/>
    <w:rsid w:val="0061592C"/>
    <w:rsid w:val="006162B1"/>
    <w:rsid w:val="006162BC"/>
    <w:rsid w:val="00616445"/>
    <w:rsid w:val="00616EDA"/>
    <w:rsid w:val="00616F8D"/>
    <w:rsid w:val="00616FBC"/>
    <w:rsid w:val="00617116"/>
    <w:rsid w:val="006172AB"/>
    <w:rsid w:val="0061764B"/>
    <w:rsid w:val="0061769D"/>
    <w:rsid w:val="006179AC"/>
    <w:rsid w:val="006203CC"/>
    <w:rsid w:val="006206AE"/>
    <w:rsid w:val="00620980"/>
    <w:rsid w:val="00620DDD"/>
    <w:rsid w:val="006219D2"/>
    <w:rsid w:val="006219D4"/>
    <w:rsid w:val="00621EBE"/>
    <w:rsid w:val="00621F3B"/>
    <w:rsid w:val="006229F9"/>
    <w:rsid w:val="00622C82"/>
    <w:rsid w:val="006231ED"/>
    <w:rsid w:val="00623277"/>
    <w:rsid w:val="00623279"/>
    <w:rsid w:val="00623555"/>
    <w:rsid w:val="00623793"/>
    <w:rsid w:val="0062379E"/>
    <w:rsid w:val="00623EC5"/>
    <w:rsid w:val="00624120"/>
    <w:rsid w:val="006241E5"/>
    <w:rsid w:val="006241ED"/>
    <w:rsid w:val="00624D17"/>
    <w:rsid w:val="00624DD6"/>
    <w:rsid w:val="00625046"/>
    <w:rsid w:val="006256CA"/>
    <w:rsid w:val="0062579E"/>
    <w:rsid w:val="00625D78"/>
    <w:rsid w:val="00625F23"/>
    <w:rsid w:val="0062634D"/>
    <w:rsid w:val="00626B91"/>
    <w:rsid w:val="006273FB"/>
    <w:rsid w:val="006279F6"/>
    <w:rsid w:val="00627C8A"/>
    <w:rsid w:val="00627D35"/>
    <w:rsid w:val="0063008D"/>
    <w:rsid w:val="00630115"/>
    <w:rsid w:val="006301DC"/>
    <w:rsid w:val="00630332"/>
    <w:rsid w:val="00630588"/>
    <w:rsid w:val="006308F0"/>
    <w:rsid w:val="00630F89"/>
    <w:rsid w:val="006310C9"/>
    <w:rsid w:val="00631252"/>
    <w:rsid w:val="00631477"/>
    <w:rsid w:val="00631F59"/>
    <w:rsid w:val="00631FB1"/>
    <w:rsid w:val="00632010"/>
    <w:rsid w:val="0063228F"/>
    <w:rsid w:val="006324DD"/>
    <w:rsid w:val="006325BA"/>
    <w:rsid w:val="00632826"/>
    <w:rsid w:val="00632B25"/>
    <w:rsid w:val="00632BB7"/>
    <w:rsid w:val="00632CEF"/>
    <w:rsid w:val="006332AC"/>
    <w:rsid w:val="0063341C"/>
    <w:rsid w:val="00633535"/>
    <w:rsid w:val="0063390B"/>
    <w:rsid w:val="00633E73"/>
    <w:rsid w:val="00633ED0"/>
    <w:rsid w:val="0063411C"/>
    <w:rsid w:val="00634323"/>
    <w:rsid w:val="0063439B"/>
    <w:rsid w:val="006345CB"/>
    <w:rsid w:val="0063465E"/>
    <w:rsid w:val="00634775"/>
    <w:rsid w:val="006347F8"/>
    <w:rsid w:val="00635068"/>
    <w:rsid w:val="006350D9"/>
    <w:rsid w:val="0063538A"/>
    <w:rsid w:val="00635B62"/>
    <w:rsid w:val="00636183"/>
    <w:rsid w:val="00636399"/>
    <w:rsid w:val="006363C2"/>
    <w:rsid w:val="00636B6B"/>
    <w:rsid w:val="00636DEF"/>
    <w:rsid w:val="0063702F"/>
    <w:rsid w:val="006379FD"/>
    <w:rsid w:val="0064032B"/>
    <w:rsid w:val="0064046A"/>
    <w:rsid w:val="0064055D"/>
    <w:rsid w:val="006405BC"/>
    <w:rsid w:val="0064065D"/>
    <w:rsid w:val="00640864"/>
    <w:rsid w:val="00640940"/>
    <w:rsid w:val="00640A5F"/>
    <w:rsid w:val="00640EFB"/>
    <w:rsid w:val="00641198"/>
    <w:rsid w:val="006412D3"/>
    <w:rsid w:val="006413E3"/>
    <w:rsid w:val="0064146F"/>
    <w:rsid w:val="0064171E"/>
    <w:rsid w:val="0064180D"/>
    <w:rsid w:val="006428D9"/>
    <w:rsid w:val="00642BC8"/>
    <w:rsid w:val="00642BE3"/>
    <w:rsid w:val="00642C8D"/>
    <w:rsid w:val="00642ED3"/>
    <w:rsid w:val="006430AC"/>
    <w:rsid w:val="00643152"/>
    <w:rsid w:val="00643824"/>
    <w:rsid w:val="0064385E"/>
    <w:rsid w:val="00643890"/>
    <w:rsid w:val="006439D0"/>
    <w:rsid w:val="00643FAA"/>
    <w:rsid w:val="006440EA"/>
    <w:rsid w:val="006441D4"/>
    <w:rsid w:val="0064426B"/>
    <w:rsid w:val="00644365"/>
    <w:rsid w:val="00644AA5"/>
    <w:rsid w:val="00644AB9"/>
    <w:rsid w:val="00644EEC"/>
    <w:rsid w:val="00644FCC"/>
    <w:rsid w:val="00645048"/>
    <w:rsid w:val="0064609C"/>
    <w:rsid w:val="006461CB"/>
    <w:rsid w:val="0064665C"/>
    <w:rsid w:val="00646689"/>
    <w:rsid w:val="006466E4"/>
    <w:rsid w:val="006468D6"/>
    <w:rsid w:val="006469BC"/>
    <w:rsid w:val="00646AEE"/>
    <w:rsid w:val="00647115"/>
    <w:rsid w:val="006472EE"/>
    <w:rsid w:val="006477B5"/>
    <w:rsid w:val="00647BD7"/>
    <w:rsid w:val="00647E8A"/>
    <w:rsid w:val="0065021E"/>
    <w:rsid w:val="0065028D"/>
    <w:rsid w:val="006502FA"/>
    <w:rsid w:val="0065039B"/>
    <w:rsid w:val="00650404"/>
    <w:rsid w:val="00650643"/>
    <w:rsid w:val="00650648"/>
    <w:rsid w:val="00650AE1"/>
    <w:rsid w:val="00650AFD"/>
    <w:rsid w:val="00650CF1"/>
    <w:rsid w:val="00650DDD"/>
    <w:rsid w:val="00651438"/>
    <w:rsid w:val="00651622"/>
    <w:rsid w:val="006518C7"/>
    <w:rsid w:val="00651C53"/>
    <w:rsid w:val="00651C7C"/>
    <w:rsid w:val="00651D25"/>
    <w:rsid w:val="00651D44"/>
    <w:rsid w:val="00651E29"/>
    <w:rsid w:val="006520CB"/>
    <w:rsid w:val="006520DC"/>
    <w:rsid w:val="00652273"/>
    <w:rsid w:val="00652602"/>
    <w:rsid w:val="0065288E"/>
    <w:rsid w:val="006528A6"/>
    <w:rsid w:val="00652B44"/>
    <w:rsid w:val="00652E15"/>
    <w:rsid w:val="006531A1"/>
    <w:rsid w:val="006535B0"/>
    <w:rsid w:val="00653768"/>
    <w:rsid w:val="00653AF0"/>
    <w:rsid w:val="00653BDF"/>
    <w:rsid w:val="0065435A"/>
    <w:rsid w:val="0065463A"/>
    <w:rsid w:val="0065486C"/>
    <w:rsid w:val="006548E7"/>
    <w:rsid w:val="00654984"/>
    <w:rsid w:val="00654B4A"/>
    <w:rsid w:val="00654EEC"/>
    <w:rsid w:val="00654F5A"/>
    <w:rsid w:val="006556EE"/>
    <w:rsid w:val="00655853"/>
    <w:rsid w:val="00655C81"/>
    <w:rsid w:val="006560B7"/>
    <w:rsid w:val="00656174"/>
    <w:rsid w:val="006562D5"/>
    <w:rsid w:val="00656320"/>
    <w:rsid w:val="00656767"/>
    <w:rsid w:val="0065679A"/>
    <w:rsid w:val="006567D3"/>
    <w:rsid w:val="00656DD8"/>
    <w:rsid w:val="006572F4"/>
    <w:rsid w:val="0065799C"/>
    <w:rsid w:val="00657AE8"/>
    <w:rsid w:val="006601B2"/>
    <w:rsid w:val="00660C9B"/>
    <w:rsid w:val="0066126C"/>
    <w:rsid w:val="00661690"/>
    <w:rsid w:val="00661886"/>
    <w:rsid w:val="00661906"/>
    <w:rsid w:val="00661BE4"/>
    <w:rsid w:val="0066234C"/>
    <w:rsid w:val="006625A9"/>
    <w:rsid w:val="00662F40"/>
    <w:rsid w:val="00662FEB"/>
    <w:rsid w:val="006631D5"/>
    <w:rsid w:val="00663351"/>
    <w:rsid w:val="006636B1"/>
    <w:rsid w:val="00664320"/>
    <w:rsid w:val="0066467E"/>
    <w:rsid w:val="00664A45"/>
    <w:rsid w:val="00664CE7"/>
    <w:rsid w:val="00665B7D"/>
    <w:rsid w:val="00665CB9"/>
    <w:rsid w:val="00665DB1"/>
    <w:rsid w:val="006668FC"/>
    <w:rsid w:val="006669A9"/>
    <w:rsid w:val="00666B28"/>
    <w:rsid w:val="00666D49"/>
    <w:rsid w:val="00666DEF"/>
    <w:rsid w:val="00666EC9"/>
    <w:rsid w:val="0066795E"/>
    <w:rsid w:val="00667CFE"/>
    <w:rsid w:val="006702B1"/>
    <w:rsid w:val="00670313"/>
    <w:rsid w:val="006704E0"/>
    <w:rsid w:val="00670CBD"/>
    <w:rsid w:val="00670FF3"/>
    <w:rsid w:val="00671023"/>
    <w:rsid w:val="006715BF"/>
    <w:rsid w:val="0067183E"/>
    <w:rsid w:val="006718FA"/>
    <w:rsid w:val="006719DC"/>
    <w:rsid w:val="00671C62"/>
    <w:rsid w:val="00671D3B"/>
    <w:rsid w:val="00671DAD"/>
    <w:rsid w:val="006729D2"/>
    <w:rsid w:val="00673171"/>
    <w:rsid w:val="00673173"/>
    <w:rsid w:val="00673301"/>
    <w:rsid w:val="00673A99"/>
    <w:rsid w:val="00673CC8"/>
    <w:rsid w:val="00673D8F"/>
    <w:rsid w:val="00674C84"/>
    <w:rsid w:val="00674CE5"/>
    <w:rsid w:val="00675201"/>
    <w:rsid w:val="00675213"/>
    <w:rsid w:val="0067524E"/>
    <w:rsid w:val="00675AE4"/>
    <w:rsid w:val="00675BFB"/>
    <w:rsid w:val="00675E91"/>
    <w:rsid w:val="00676055"/>
    <w:rsid w:val="006760F4"/>
    <w:rsid w:val="0067622A"/>
    <w:rsid w:val="00676538"/>
    <w:rsid w:val="006765AC"/>
    <w:rsid w:val="00676F56"/>
    <w:rsid w:val="00676FCB"/>
    <w:rsid w:val="006771C8"/>
    <w:rsid w:val="00677982"/>
    <w:rsid w:val="00677BF0"/>
    <w:rsid w:val="00677D0E"/>
    <w:rsid w:val="00680B24"/>
    <w:rsid w:val="00680E80"/>
    <w:rsid w:val="00680FCE"/>
    <w:rsid w:val="0068100E"/>
    <w:rsid w:val="00681061"/>
    <w:rsid w:val="00681344"/>
    <w:rsid w:val="00681518"/>
    <w:rsid w:val="0068151E"/>
    <w:rsid w:val="00681F46"/>
    <w:rsid w:val="00682721"/>
    <w:rsid w:val="00682917"/>
    <w:rsid w:val="00682B29"/>
    <w:rsid w:val="00682B6D"/>
    <w:rsid w:val="00682D53"/>
    <w:rsid w:val="00682EB9"/>
    <w:rsid w:val="00682F17"/>
    <w:rsid w:val="00683264"/>
    <w:rsid w:val="00683436"/>
    <w:rsid w:val="006836D4"/>
    <w:rsid w:val="00684344"/>
    <w:rsid w:val="00684600"/>
    <w:rsid w:val="006848FD"/>
    <w:rsid w:val="006849CC"/>
    <w:rsid w:val="00684EA2"/>
    <w:rsid w:val="00684FB5"/>
    <w:rsid w:val="006850C0"/>
    <w:rsid w:val="0068519B"/>
    <w:rsid w:val="006851D4"/>
    <w:rsid w:val="0068544A"/>
    <w:rsid w:val="0068568B"/>
    <w:rsid w:val="006858A7"/>
    <w:rsid w:val="00685E29"/>
    <w:rsid w:val="00685F02"/>
    <w:rsid w:val="00686091"/>
    <w:rsid w:val="00686175"/>
    <w:rsid w:val="00686182"/>
    <w:rsid w:val="006862A4"/>
    <w:rsid w:val="00686805"/>
    <w:rsid w:val="00686A9C"/>
    <w:rsid w:val="0068727B"/>
    <w:rsid w:val="00687332"/>
    <w:rsid w:val="00687410"/>
    <w:rsid w:val="00687477"/>
    <w:rsid w:val="00687848"/>
    <w:rsid w:val="00687850"/>
    <w:rsid w:val="006879BD"/>
    <w:rsid w:val="00687BF5"/>
    <w:rsid w:val="00690103"/>
    <w:rsid w:val="00690433"/>
    <w:rsid w:val="00690513"/>
    <w:rsid w:val="006905B3"/>
    <w:rsid w:val="00690644"/>
    <w:rsid w:val="00690A2A"/>
    <w:rsid w:val="00691146"/>
    <w:rsid w:val="0069133B"/>
    <w:rsid w:val="00691482"/>
    <w:rsid w:val="006914F9"/>
    <w:rsid w:val="00691537"/>
    <w:rsid w:val="00691917"/>
    <w:rsid w:val="00691AC5"/>
    <w:rsid w:val="00691B30"/>
    <w:rsid w:val="00691D26"/>
    <w:rsid w:val="00691F96"/>
    <w:rsid w:val="00692231"/>
    <w:rsid w:val="006926D3"/>
    <w:rsid w:val="00692776"/>
    <w:rsid w:val="00692B65"/>
    <w:rsid w:val="0069343F"/>
    <w:rsid w:val="00693552"/>
    <w:rsid w:val="00693601"/>
    <w:rsid w:val="00693D2B"/>
    <w:rsid w:val="00694558"/>
    <w:rsid w:val="00694571"/>
    <w:rsid w:val="006945EB"/>
    <w:rsid w:val="00694826"/>
    <w:rsid w:val="00694885"/>
    <w:rsid w:val="00694A5A"/>
    <w:rsid w:val="00694B86"/>
    <w:rsid w:val="00694DAF"/>
    <w:rsid w:val="00695099"/>
    <w:rsid w:val="006951F0"/>
    <w:rsid w:val="006955E1"/>
    <w:rsid w:val="00695D07"/>
    <w:rsid w:val="00695F4E"/>
    <w:rsid w:val="00695F85"/>
    <w:rsid w:val="00695F99"/>
    <w:rsid w:val="00696007"/>
    <w:rsid w:val="006962DD"/>
    <w:rsid w:val="006964DE"/>
    <w:rsid w:val="00696794"/>
    <w:rsid w:val="006970FB"/>
    <w:rsid w:val="006972C8"/>
    <w:rsid w:val="00697329"/>
    <w:rsid w:val="0069764A"/>
    <w:rsid w:val="00697651"/>
    <w:rsid w:val="006A0382"/>
    <w:rsid w:val="006A08A1"/>
    <w:rsid w:val="006A092F"/>
    <w:rsid w:val="006A0998"/>
    <w:rsid w:val="006A0AA8"/>
    <w:rsid w:val="006A0E28"/>
    <w:rsid w:val="006A12FD"/>
    <w:rsid w:val="006A1581"/>
    <w:rsid w:val="006A174E"/>
    <w:rsid w:val="006A1909"/>
    <w:rsid w:val="006A1938"/>
    <w:rsid w:val="006A1B0C"/>
    <w:rsid w:val="006A1E36"/>
    <w:rsid w:val="006A2124"/>
    <w:rsid w:val="006A21C2"/>
    <w:rsid w:val="006A25F8"/>
    <w:rsid w:val="006A26C1"/>
    <w:rsid w:val="006A277F"/>
    <w:rsid w:val="006A2835"/>
    <w:rsid w:val="006A28C9"/>
    <w:rsid w:val="006A2D5A"/>
    <w:rsid w:val="006A2E9D"/>
    <w:rsid w:val="006A2EC7"/>
    <w:rsid w:val="006A3367"/>
    <w:rsid w:val="006A3C4C"/>
    <w:rsid w:val="006A3FDB"/>
    <w:rsid w:val="006A4355"/>
    <w:rsid w:val="006A4841"/>
    <w:rsid w:val="006A488F"/>
    <w:rsid w:val="006A4D23"/>
    <w:rsid w:val="006A4D42"/>
    <w:rsid w:val="006A5199"/>
    <w:rsid w:val="006A546B"/>
    <w:rsid w:val="006A5497"/>
    <w:rsid w:val="006A5833"/>
    <w:rsid w:val="006A5B46"/>
    <w:rsid w:val="006A5CDE"/>
    <w:rsid w:val="006A6088"/>
    <w:rsid w:val="006A63AA"/>
    <w:rsid w:val="006A64C2"/>
    <w:rsid w:val="006A6A5F"/>
    <w:rsid w:val="006A6DD4"/>
    <w:rsid w:val="006A705F"/>
    <w:rsid w:val="006A73BC"/>
    <w:rsid w:val="006A756B"/>
    <w:rsid w:val="006A7962"/>
    <w:rsid w:val="006A7BD1"/>
    <w:rsid w:val="006A7FB0"/>
    <w:rsid w:val="006B0341"/>
    <w:rsid w:val="006B04C0"/>
    <w:rsid w:val="006B0628"/>
    <w:rsid w:val="006B0842"/>
    <w:rsid w:val="006B0B2B"/>
    <w:rsid w:val="006B0C71"/>
    <w:rsid w:val="006B162A"/>
    <w:rsid w:val="006B16CD"/>
    <w:rsid w:val="006B1904"/>
    <w:rsid w:val="006B1967"/>
    <w:rsid w:val="006B199B"/>
    <w:rsid w:val="006B1D3D"/>
    <w:rsid w:val="006B1FAB"/>
    <w:rsid w:val="006B2232"/>
    <w:rsid w:val="006B23B6"/>
    <w:rsid w:val="006B2A15"/>
    <w:rsid w:val="006B2C59"/>
    <w:rsid w:val="006B2EB4"/>
    <w:rsid w:val="006B2EE5"/>
    <w:rsid w:val="006B2FAE"/>
    <w:rsid w:val="006B34A1"/>
    <w:rsid w:val="006B364E"/>
    <w:rsid w:val="006B36EF"/>
    <w:rsid w:val="006B3A10"/>
    <w:rsid w:val="006B3E67"/>
    <w:rsid w:val="006B3F46"/>
    <w:rsid w:val="006B41DF"/>
    <w:rsid w:val="006B43E5"/>
    <w:rsid w:val="006B4613"/>
    <w:rsid w:val="006B4640"/>
    <w:rsid w:val="006B4D0B"/>
    <w:rsid w:val="006B4E57"/>
    <w:rsid w:val="006B4EB1"/>
    <w:rsid w:val="006B518F"/>
    <w:rsid w:val="006B522D"/>
    <w:rsid w:val="006B536F"/>
    <w:rsid w:val="006B53C8"/>
    <w:rsid w:val="006B5472"/>
    <w:rsid w:val="006B5566"/>
    <w:rsid w:val="006B5A5D"/>
    <w:rsid w:val="006B5AB6"/>
    <w:rsid w:val="006B5C57"/>
    <w:rsid w:val="006B5DA4"/>
    <w:rsid w:val="006B6274"/>
    <w:rsid w:val="006B6624"/>
    <w:rsid w:val="006B674D"/>
    <w:rsid w:val="006B6AE8"/>
    <w:rsid w:val="006B6CFE"/>
    <w:rsid w:val="006B7144"/>
    <w:rsid w:val="006B74A1"/>
    <w:rsid w:val="006B74B4"/>
    <w:rsid w:val="006B755F"/>
    <w:rsid w:val="006B77F1"/>
    <w:rsid w:val="006B7A2E"/>
    <w:rsid w:val="006B7AC2"/>
    <w:rsid w:val="006C0063"/>
    <w:rsid w:val="006C01A0"/>
    <w:rsid w:val="006C025E"/>
    <w:rsid w:val="006C0A8A"/>
    <w:rsid w:val="006C0CF1"/>
    <w:rsid w:val="006C0EDB"/>
    <w:rsid w:val="006C0FB8"/>
    <w:rsid w:val="006C1353"/>
    <w:rsid w:val="006C18EE"/>
    <w:rsid w:val="006C1931"/>
    <w:rsid w:val="006C1A4E"/>
    <w:rsid w:val="006C1ACF"/>
    <w:rsid w:val="006C1CF2"/>
    <w:rsid w:val="006C1F76"/>
    <w:rsid w:val="006C202E"/>
    <w:rsid w:val="006C27F2"/>
    <w:rsid w:val="006C2A11"/>
    <w:rsid w:val="006C3063"/>
    <w:rsid w:val="006C3194"/>
    <w:rsid w:val="006C3309"/>
    <w:rsid w:val="006C37F2"/>
    <w:rsid w:val="006C3B4F"/>
    <w:rsid w:val="006C3CBB"/>
    <w:rsid w:val="006C3DE7"/>
    <w:rsid w:val="006C40AA"/>
    <w:rsid w:val="006C4145"/>
    <w:rsid w:val="006C44E4"/>
    <w:rsid w:val="006C4957"/>
    <w:rsid w:val="006C4DC0"/>
    <w:rsid w:val="006C4E29"/>
    <w:rsid w:val="006C4FD6"/>
    <w:rsid w:val="006C59D7"/>
    <w:rsid w:val="006C5AA6"/>
    <w:rsid w:val="006C5BEE"/>
    <w:rsid w:val="006C5D7D"/>
    <w:rsid w:val="006C5E7C"/>
    <w:rsid w:val="006C6005"/>
    <w:rsid w:val="006C660C"/>
    <w:rsid w:val="006C6EB7"/>
    <w:rsid w:val="006C718C"/>
    <w:rsid w:val="006C74CA"/>
    <w:rsid w:val="006C7995"/>
    <w:rsid w:val="006C7EB9"/>
    <w:rsid w:val="006D0458"/>
    <w:rsid w:val="006D05D2"/>
    <w:rsid w:val="006D0E03"/>
    <w:rsid w:val="006D1001"/>
    <w:rsid w:val="006D1021"/>
    <w:rsid w:val="006D1241"/>
    <w:rsid w:val="006D155C"/>
    <w:rsid w:val="006D1BA2"/>
    <w:rsid w:val="006D1CFE"/>
    <w:rsid w:val="006D1E2B"/>
    <w:rsid w:val="006D1FA3"/>
    <w:rsid w:val="006D22F4"/>
    <w:rsid w:val="006D2300"/>
    <w:rsid w:val="006D2344"/>
    <w:rsid w:val="006D23C2"/>
    <w:rsid w:val="006D24CD"/>
    <w:rsid w:val="006D2538"/>
    <w:rsid w:val="006D271C"/>
    <w:rsid w:val="006D29D6"/>
    <w:rsid w:val="006D2A39"/>
    <w:rsid w:val="006D2ACA"/>
    <w:rsid w:val="006D2BA6"/>
    <w:rsid w:val="006D2DC9"/>
    <w:rsid w:val="006D31F6"/>
    <w:rsid w:val="006D34F7"/>
    <w:rsid w:val="006D382F"/>
    <w:rsid w:val="006D3988"/>
    <w:rsid w:val="006D39F4"/>
    <w:rsid w:val="006D3A91"/>
    <w:rsid w:val="006D3A93"/>
    <w:rsid w:val="006D3C01"/>
    <w:rsid w:val="006D3E0D"/>
    <w:rsid w:val="006D40B1"/>
    <w:rsid w:val="006D4D9A"/>
    <w:rsid w:val="006D583E"/>
    <w:rsid w:val="006D58A9"/>
    <w:rsid w:val="006D59E9"/>
    <w:rsid w:val="006D5A1C"/>
    <w:rsid w:val="006D5B14"/>
    <w:rsid w:val="006D5DDA"/>
    <w:rsid w:val="006D6444"/>
    <w:rsid w:val="006D6857"/>
    <w:rsid w:val="006D6D1F"/>
    <w:rsid w:val="006D7013"/>
    <w:rsid w:val="006D7664"/>
    <w:rsid w:val="006D79C8"/>
    <w:rsid w:val="006D7C1A"/>
    <w:rsid w:val="006E0274"/>
    <w:rsid w:val="006E0354"/>
    <w:rsid w:val="006E05DB"/>
    <w:rsid w:val="006E05E1"/>
    <w:rsid w:val="006E08D6"/>
    <w:rsid w:val="006E0C16"/>
    <w:rsid w:val="006E11FD"/>
    <w:rsid w:val="006E17AD"/>
    <w:rsid w:val="006E17E7"/>
    <w:rsid w:val="006E19CE"/>
    <w:rsid w:val="006E1B33"/>
    <w:rsid w:val="006E1F56"/>
    <w:rsid w:val="006E2138"/>
    <w:rsid w:val="006E21EE"/>
    <w:rsid w:val="006E2366"/>
    <w:rsid w:val="006E2491"/>
    <w:rsid w:val="006E2554"/>
    <w:rsid w:val="006E2B9B"/>
    <w:rsid w:val="006E321E"/>
    <w:rsid w:val="006E33A9"/>
    <w:rsid w:val="006E35C7"/>
    <w:rsid w:val="006E3BD4"/>
    <w:rsid w:val="006E3E16"/>
    <w:rsid w:val="006E3FA7"/>
    <w:rsid w:val="006E41E8"/>
    <w:rsid w:val="006E4B80"/>
    <w:rsid w:val="006E4D11"/>
    <w:rsid w:val="006E4EC1"/>
    <w:rsid w:val="006E5002"/>
    <w:rsid w:val="006E50FD"/>
    <w:rsid w:val="006E578C"/>
    <w:rsid w:val="006E598B"/>
    <w:rsid w:val="006E5D67"/>
    <w:rsid w:val="006E63E8"/>
    <w:rsid w:val="006E73D4"/>
    <w:rsid w:val="006E78A9"/>
    <w:rsid w:val="006E7920"/>
    <w:rsid w:val="006E7E62"/>
    <w:rsid w:val="006F0384"/>
    <w:rsid w:val="006F05DD"/>
    <w:rsid w:val="006F0A2D"/>
    <w:rsid w:val="006F0B59"/>
    <w:rsid w:val="006F0CEB"/>
    <w:rsid w:val="006F0E0F"/>
    <w:rsid w:val="006F10C3"/>
    <w:rsid w:val="006F1ED2"/>
    <w:rsid w:val="006F238C"/>
    <w:rsid w:val="006F28E5"/>
    <w:rsid w:val="006F29D4"/>
    <w:rsid w:val="006F3284"/>
    <w:rsid w:val="006F3463"/>
    <w:rsid w:val="006F35FF"/>
    <w:rsid w:val="006F3D2A"/>
    <w:rsid w:val="006F402A"/>
    <w:rsid w:val="006F47A2"/>
    <w:rsid w:val="006F484D"/>
    <w:rsid w:val="006F4993"/>
    <w:rsid w:val="006F49C0"/>
    <w:rsid w:val="006F4D61"/>
    <w:rsid w:val="006F504A"/>
    <w:rsid w:val="006F508C"/>
    <w:rsid w:val="006F513A"/>
    <w:rsid w:val="006F523F"/>
    <w:rsid w:val="006F56FC"/>
    <w:rsid w:val="006F5768"/>
    <w:rsid w:val="006F5990"/>
    <w:rsid w:val="006F5B50"/>
    <w:rsid w:val="006F5C0A"/>
    <w:rsid w:val="006F5D08"/>
    <w:rsid w:val="006F5E20"/>
    <w:rsid w:val="006F5F07"/>
    <w:rsid w:val="006F6303"/>
    <w:rsid w:val="006F6623"/>
    <w:rsid w:val="006F6790"/>
    <w:rsid w:val="006F6807"/>
    <w:rsid w:val="006F684B"/>
    <w:rsid w:val="006F6A5B"/>
    <w:rsid w:val="006F6A5C"/>
    <w:rsid w:val="006F6B08"/>
    <w:rsid w:val="006F6F0D"/>
    <w:rsid w:val="006F700E"/>
    <w:rsid w:val="006F7482"/>
    <w:rsid w:val="006F7507"/>
    <w:rsid w:val="006F75C4"/>
    <w:rsid w:val="007008D5"/>
    <w:rsid w:val="00700946"/>
    <w:rsid w:val="00700AB0"/>
    <w:rsid w:val="00700B49"/>
    <w:rsid w:val="00700F12"/>
    <w:rsid w:val="00701069"/>
    <w:rsid w:val="007010BC"/>
    <w:rsid w:val="00701710"/>
    <w:rsid w:val="00701829"/>
    <w:rsid w:val="007019B8"/>
    <w:rsid w:val="00701D12"/>
    <w:rsid w:val="00701FA2"/>
    <w:rsid w:val="007020EF"/>
    <w:rsid w:val="007022B6"/>
    <w:rsid w:val="007022D2"/>
    <w:rsid w:val="00702830"/>
    <w:rsid w:val="00702A57"/>
    <w:rsid w:val="00702A69"/>
    <w:rsid w:val="00702B0E"/>
    <w:rsid w:val="00702E4E"/>
    <w:rsid w:val="00703604"/>
    <w:rsid w:val="007036F7"/>
    <w:rsid w:val="00703778"/>
    <w:rsid w:val="0070386A"/>
    <w:rsid w:val="007039EB"/>
    <w:rsid w:val="00703A8D"/>
    <w:rsid w:val="00703FA9"/>
    <w:rsid w:val="00704220"/>
    <w:rsid w:val="007042DD"/>
    <w:rsid w:val="007043A1"/>
    <w:rsid w:val="007048EC"/>
    <w:rsid w:val="00704A2E"/>
    <w:rsid w:val="00704D65"/>
    <w:rsid w:val="007050B3"/>
    <w:rsid w:val="007053A2"/>
    <w:rsid w:val="007054B7"/>
    <w:rsid w:val="00705819"/>
    <w:rsid w:val="00705CA5"/>
    <w:rsid w:val="00706457"/>
    <w:rsid w:val="007064B6"/>
    <w:rsid w:val="00706699"/>
    <w:rsid w:val="00706A76"/>
    <w:rsid w:val="00706B4F"/>
    <w:rsid w:val="00707096"/>
    <w:rsid w:val="00707508"/>
    <w:rsid w:val="0070753C"/>
    <w:rsid w:val="00707C68"/>
    <w:rsid w:val="00707DA7"/>
    <w:rsid w:val="00707F62"/>
    <w:rsid w:val="00707F67"/>
    <w:rsid w:val="00707FF0"/>
    <w:rsid w:val="00710628"/>
    <w:rsid w:val="00710782"/>
    <w:rsid w:val="007107CF"/>
    <w:rsid w:val="0071096C"/>
    <w:rsid w:val="00710A56"/>
    <w:rsid w:val="00710CB1"/>
    <w:rsid w:val="00711162"/>
    <w:rsid w:val="007115F8"/>
    <w:rsid w:val="0071183A"/>
    <w:rsid w:val="007121B3"/>
    <w:rsid w:val="00712389"/>
    <w:rsid w:val="0071280F"/>
    <w:rsid w:val="007128B7"/>
    <w:rsid w:val="00712A8B"/>
    <w:rsid w:val="00712ABD"/>
    <w:rsid w:val="00712BB2"/>
    <w:rsid w:val="00712D0C"/>
    <w:rsid w:val="007132BB"/>
    <w:rsid w:val="0071344B"/>
    <w:rsid w:val="007134C7"/>
    <w:rsid w:val="007135A4"/>
    <w:rsid w:val="00713CE7"/>
    <w:rsid w:val="00713DCE"/>
    <w:rsid w:val="00713E3A"/>
    <w:rsid w:val="00714849"/>
    <w:rsid w:val="00714964"/>
    <w:rsid w:val="00714C0E"/>
    <w:rsid w:val="00714D13"/>
    <w:rsid w:val="0071543D"/>
    <w:rsid w:val="007154D7"/>
    <w:rsid w:val="007155C5"/>
    <w:rsid w:val="00715786"/>
    <w:rsid w:val="00715AF4"/>
    <w:rsid w:val="00716101"/>
    <w:rsid w:val="0071612D"/>
    <w:rsid w:val="00716AF9"/>
    <w:rsid w:val="00716B08"/>
    <w:rsid w:val="00716E0F"/>
    <w:rsid w:val="00716FF4"/>
    <w:rsid w:val="007171ED"/>
    <w:rsid w:val="0071757A"/>
    <w:rsid w:val="00717751"/>
    <w:rsid w:val="0071784D"/>
    <w:rsid w:val="00717B06"/>
    <w:rsid w:val="00717CA4"/>
    <w:rsid w:val="00717CAE"/>
    <w:rsid w:val="00720417"/>
    <w:rsid w:val="007204C5"/>
    <w:rsid w:val="00720969"/>
    <w:rsid w:val="00721365"/>
    <w:rsid w:val="0072136F"/>
    <w:rsid w:val="007215C6"/>
    <w:rsid w:val="007216F1"/>
    <w:rsid w:val="00721BD5"/>
    <w:rsid w:val="00721C22"/>
    <w:rsid w:val="00721D81"/>
    <w:rsid w:val="00721DB6"/>
    <w:rsid w:val="00721E7F"/>
    <w:rsid w:val="00722022"/>
    <w:rsid w:val="00722266"/>
    <w:rsid w:val="0072284C"/>
    <w:rsid w:val="00722854"/>
    <w:rsid w:val="0072293A"/>
    <w:rsid w:val="00722B3C"/>
    <w:rsid w:val="00722BD2"/>
    <w:rsid w:val="00722BDE"/>
    <w:rsid w:val="007232D4"/>
    <w:rsid w:val="007235DF"/>
    <w:rsid w:val="00723BB7"/>
    <w:rsid w:val="007240E1"/>
    <w:rsid w:val="0072414E"/>
    <w:rsid w:val="007242E3"/>
    <w:rsid w:val="0072431F"/>
    <w:rsid w:val="00724814"/>
    <w:rsid w:val="007253FB"/>
    <w:rsid w:val="007255C0"/>
    <w:rsid w:val="0072576D"/>
    <w:rsid w:val="007259B3"/>
    <w:rsid w:val="00725B27"/>
    <w:rsid w:val="00725D4F"/>
    <w:rsid w:val="00725D84"/>
    <w:rsid w:val="00725EBC"/>
    <w:rsid w:val="0072617E"/>
    <w:rsid w:val="00726A1F"/>
    <w:rsid w:val="00726F41"/>
    <w:rsid w:val="007279A8"/>
    <w:rsid w:val="00727DC1"/>
    <w:rsid w:val="007307B9"/>
    <w:rsid w:val="007311DA"/>
    <w:rsid w:val="007312C0"/>
    <w:rsid w:val="00731D03"/>
    <w:rsid w:val="0073225A"/>
    <w:rsid w:val="007324F6"/>
    <w:rsid w:val="00732596"/>
    <w:rsid w:val="007326D6"/>
    <w:rsid w:val="00732785"/>
    <w:rsid w:val="007327F9"/>
    <w:rsid w:val="00732972"/>
    <w:rsid w:val="00732DC6"/>
    <w:rsid w:val="00733086"/>
    <w:rsid w:val="007334F7"/>
    <w:rsid w:val="00733536"/>
    <w:rsid w:val="007335CE"/>
    <w:rsid w:val="007337C1"/>
    <w:rsid w:val="007339F1"/>
    <w:rsid w:val="00733C01"/>
    <w:rsid w:val="007342F0"/>
    <w:rsid w:val="00734321"/>
    <w:rsid w:val="007346D7"/>
    <w:rsid w:val="00734867"/>
    <w:rsid w:val="00734B9E"/>
    <w:rsid w:val="00734FE1"/>
    <w:rsid w:val="00735130"/>
    <w:rsid w:val="007353E8"/>
    <w:rsid w:val="007354AC"/>
    <w:rsid w:val="007357D2"/>
    <w:rsid w:val="00735E58"/>
    <w:rsid w:val="00736172"/>
    <w:rsid w:val="00736A6A"/>
    <w:rsid w:val="00736A8A"/>
    <w:rsid w:val="00736AD1"/>
    <w:rsid w:val="00737476"/>
    <w:rsid w:val="0073752E"/>
    <w:rsid w:val="007377C4"/>
    <w:rsid w:val="007378C0"/>
    <w:rsid w:val="007378E6"/>
    <w:rsid w:val="0073799D"/>
    <w:rsid w:val="00737B01"/>
    <w:rsid w:val="00737DE3"/>
    <w:rsid w:val="00737EA5"/>
    <w:rsid w:val="00740309"/>
    <w:rsid w:val="007407C0"/>
    <w:rsid w:val="00740A8B"/>
    <w:rsid w:val="00740AED"/>
    <w:rsid w:val="00740B2E"/>
    <w:rsid w:val="007410A5"/>
    <w:rsid w:val="00741174"/>
    <w:rsid w:val="007412B3"/>
    <w:rsid w:val="00741637"/>
    <w:rsid w:val="00741EFF"/>
    <w:rsid w:val="00741F26"/>
    <w:rsid w:val="007422F3"/>
    <w:rsid w:val="0074254A"/>
    <w:rsid w:val="007425A2"/>
    <w:rsid w:val="00742CF0"/>
    <w:rsid w:val="00743274"/>
    <w:rsid w:val="00743563"/>
    <w:rsid w:val="007436F6"/>
    <w:rsid w:val="00743B99"/>
    <w:rsid w:val="00743E91"/>
    <w:rsid w:val="00744307"/>
    <w:rsid w:val="007443A2"/>
    <w:rsid w:val="007448C6"/>
    <w:rsid w:val="00744C75"/>
    <w:rsid w:val="007450BD"/>
    <w:rsid w:val="00745159"/>
    <w:rsid w:val="0074518C"/>
    <w:rsid w:val="00745674"/>
    <w:rsid w:val="00745684"/>
    <w:rsid w:val="00745898"/>
    <w:rsid w:val="00745B5E"/>
    <w:rsid w:val="00746002"/>
    <w:rsid w:val="00746152"/>
    <w:rsid w:val="00746273"/>
    <w:rsid w:val="007463B8"/>
    <w:rsid w:val="0074645F"/>
    <w:rsid w:val="0074656B"/>
    <w:rsid w:val="0074660C"/>
    <w:rsid w:val="0074673A"/>
    <w:rsid w:val="00746915"/>
    <w:rsid w:val="0074696C"/>
    <w:rsid w:val="00746A53"/>
    <w:rsid w:val="00746E7B"/>
    <w:rsid w:val="00747072"/>
    <w:rsid w:val="00747121"/>
    <w:rsid w:val="00747697"/>
    <w:rsid w:val="0074779C"/>
    <w:rsid w:val="007477BE"/>
    <w:rsid w:val="00747ECD"/>
    <w:rsid w:val="00750533"/>
    <w:rsid w:val="0075066C"/>
    <w:rsid w:val="007506EC"/>
    <w:rsid w:val="00750725"/>
    <w:rsid w:val="007508F8"/>
    <w:rsid w:val="00750F20"/>
    <w:rsid w:val="007516F3"/>
    <w:rsid w:val="00751A77"/>
    <w:rsid w:val="00751A7F"/>
    <w:rsid w:val="00751C05"/>
    <w:rsid w:val="00751F31"/>
    <w:rsid w:val="0075213C"/>
    <w:rsid w:val="007523FD"/>
    <w:rsid w:val="00752425"/>
    <w:rsid w:val="00752437"/>
    <w:rsid w:val="007527C7"/>
    <w:rsid w:val="00752E2B"/>
    <w:rsid w:val="007531C9"/>
    <w:rsid w:val="0075323A"/>
    <w:rsid w:val="007532D5"/>
    <w:rsid w:val="007532EE"/>
    <w:rsid w:val="0075345F"/>
    <w:rsid w:val="007536ED"/>
    <w:rsid w:val="007539AC"/>
    <w:rsid w:val="00753A9E"/>
    <w:rsid w:val="00753AE6"/>
    <w:rsid w:val="00753B4F"/>
    <w:rsid w:val="00753BFD"/>
    <w:rsid w:val="00754088"/>
    <w:rsid w:val="00754568"/>
    <w:rsid w:val="0075474C"/>
    <w:rsid w:val="00754752"/>
    <w:rsid w:val="00754759"/>
    <w:rsid w:val="00754910"/>
    <w:rsid w:val="00754BE4"/>
    <w:rsid w:val="007550C2"/>
    <w:rsid w:val="00755231"/>
    <w:rsid w:val="00755282"/>
    <w:rsid w:val="007552AB"/>
    <w:rsid w:val="007556AF"/>
    <w:rsid w:val="007556DD"/>
    <w:rsid w:val="007558B3"/>
    <w:rsid w:val="007558FD"/>
    <w:rsid w:val="00755B25"/>
    <w:rsid w:val="00755C90"/>
    <w:rsid w:val="00755CE9"/>
    <w:rsid w:val="00755E1F"/>
    <w:rsid w:val="00755EE6"/>
    <w:rsid w:val="007565C2"/>
    <w:rsid w:val="00756606"/>
    <w:rsid w:val="00756752"/>
    <w:rsid w:val="00756777"/>
    <w:rsid w:val="007568AC"/>
    <w:rsid w:val="007569C2"/>
    <w:rsid w:val="00756DDC"/>
    <w:rsid w:val="00756F08"/>
    <w:rsid w:val="00756F77"/>
    <w:rsid w:val="0075703A"/>
    <w:rsid w:val="007574FB"/>
    <w:rsid w:val="007575F3"/>
    <w:rsid w:val="00757B56"/>
    <w:rsid w:val="00757DF6"/>
    <w:rsid w:val="007600CA"/>
    <w:rsid w:val="00760168"/>
    <w:rsid w:val="0076039B"/>
    <w:rsid w:val="007608AF"/>
    <w:rsid w:val="00760952"/>
    <w:rsid w:val="00760980"/>
    <w:rsid w:val="00760AF4"/>
    <w:rsid w:val="00760C0B"/>
    <w:rsid w:val="00760D8C"/>
    <w:rsid w:val="00760D9C"/>
    <w:rsid w:val="00760E85"/>
    <w:rsid w:val="007613E0"/>
    <w:rsid w:val="0076143E"/>
    <w:rsid w:val="00761447"/>
    <w:rsid w:val="007614D2"/>
    <w:rsid w:val="00761AE2"/>
    <w:rsid w:val="00761D2D"/>
    <w:rsid w:val="00762895"/>
    <w:rsid w:val="007629EF"/>
    <w:rsid w:val="00762A2F"/>
    <w:rsid w:val="00762FF2"/>
    <w:rsid w:val="00763455"/>
    <w:rsid w:val="007634E3"/>
    <w:rsid w:val="00763653"/>
    <w:rsid w:val="00763A0D"/>
    <w:rsid w:val="00763A72"/>
    <w:rsid w:val="00763C05"/>
    <w:rsid w:val="00763D42"/>
    <w:rsid w:val="00763E3C"/>
    <w:rsid w:val="00763FBF"/>
    <w:rsid w:val="00764390"/>
    <w:rsid w:val="0076465B"/>
    <w:rsid w:val="00764765"/>
    <w:rsid w:val="00764928"/>
    <w:rsid w:val="00764AF5"/>
    <w:rsid w:val="00764B91"/>
    <w:rsid w:val="007651C2"/>
    <w:rsid w:val="007652C9"/>
    <w:rsid w:val="0076596D"/>
    <w:rsid w:val="007659EE"/>
    <w:rsid w:val="00765C97"/>
    <w:rsid w:val="00765DF4"/>
    <w:rsid w:val="00765FFE"/>
    <w:rsid w:val="0076610B"/>
    <w:rsid w:val="007662DF"/>
    <w:rsid w:val="00766507"/>
    <w:rsid w:val="00766B3D"/>
    <w:rsid w:val="00766DC5"/>
    <w:rsid w:val="0076724F"/>
    <w:rsid w:val="00767380"/>
    <w:rsid w:val="0076788B"/>
    <w:rsid w:val="00767A30"/>
    <w:rsid w:val="00767A4C"/>
    <w:rsid w:val="00767B37"/>
    <w:rsid w:val="00767C86"/>
    <w:rsid w:val="0077006E"/>
    <w:rsid w:val="007708B1"/>
    <w:rsid w:val="00771253"/>
    <w:rsid w:val="00771274"/>
    <w:rsid w:val="0077164D"/>
    <w:rsid w:val="0077186C"/>
    <w:rsid w:val="00771E31"/>
    <w:rsid w:val="00771E39"/>
    <w:rsid w:val="00771EDE"/>
    <w:rsid w:val="00772086"/>
    <w:rsid w:val="0077219A"/>
    <w:rsid w:val="00772811"/>
    <w:rsid w:val="007728EA"/>
    <w:rsid w:val="00772C7F"/>
    <w:rsid w:val="00773061"/>
    <w:rsid w:val="00773157"/>
    <w:rsid w:val="00773A89"/>
    <w:rsid w:val="00773BD2"/>
    <w:rsid w:val="00773CCE"/>
    <w:rsid w:val="0077416D"/>
    <w:rsid w:val="00774233"/>
    <w:rsid w:val="007744A3"/>
    <w:rsid w:val="0077490C"/>
    <w:rsid w:val="00774E19"/>
    <w:rsid w:val="00774F03"/>
    <w:rsid w:val="00775025"/>
    <w:rsid w:val="007750A2"/>
    <w:rsid w:val="00775389"/>
    <w:rsid w:val="0077565E"/>
    <w:rsid w:val="007757DB"/>
    <w:rsid w:val="007758BA"/>
    <w:rsid w:val="0077590C"/>
    <w:rsid w:val="007759DE"/>
    <w:rsid w:val="00775B86"/>
    <w:rsid w:val="00775CF4"/>
    <w:rsid w:val="00775E11"/>
    <w:rsid w:val="00775E54"/>
    <w:rsid w:val="00776092"/>
    <w:rsid w:val="007761D4"/>
    <w:rsid w:val="007763F8"/>
    <w:rsid w:val="00776998"/>
    <w:rsid w:val="00777865"/>
    <w:rsid w:val="00777872"/>
    <w:rsid w:val="00777A0D"/>
    <w:rsid w:val="00777AFB"/>
    <w:rsid w:val="00777C9C"/>
    <w:rsid w:val="0078035B"/>
    <w:rsid w:val="007803B0"/>
    <w:rsid w:val="00780480"/>
    <w:rsid w:val="00780D90"/>
    <w:rsid w:val="007810B1"/>
    <w:rsid w:val="00781371"/>
    <w:rsid w:val="007813AE"/>
    <w:rsid w:val="00781460"/>
    <w:rsid w:val="00781499"/>
    <w:rsid w:val="007816BE"/>
    <w:rsid w:val="007817D8"/>
    <w:rsid w:val="00781850"/>
    <w:rsid w:val="00781AE5"/>
    <w:rsid w:val="00781B8A"/>
    <w:rsid w:val="00782373"/>
    <w:rsid w:val="00782BEC"/>
    <w:rsid w:val="00782C53"/>
    <w:rsid w:val="00782E34"/>
    <w:rsid w:val="00782F8B"/>
    <w:rsid w:val="007830E0"/>
    <w:rsid w:val="00783898"/>
    <w:rsid w:val="0078397C"/>
    <w:rsid w:val="00783A61"/>
    <w:rsid w:val="00783BCC"/>
    <w:rsid w:val="00783E88"/>
    <w:rsid w:val="00783F53"/>
    <w:rsid w:val="0078442E"/>
    <w:rsid w:val="007845C2"/>
    <w:rsid w:val="00784651"/>
    <w:rsid w:val="00784CFF"/>
    <w:rsid w:val="007850E6"/>
    <w:rsid w:val="007851BF"/>
    <w:rsid w:val="00785256"/>
    <w:rsid w:val="007855B3"/>
    <w:rsid w:val="0078578D"/>
    <w:rsid w:val="00786081"/>
    <w:rsid w:val="007862AF"/>
    <w:rsid w:val="0078667E"/>
    <w:rsid w:val="00786BD5"/>
    <w:rsid w:val="00786ED2"/>
    <w:rsid w:val="00787677"/>
    <w:rsid w:val="007906E5"/>
    <w:rsid w:val="007908BD"/>
    <w:rsid w:val="00790B42"/>
    <w:rsid w:val="00791204"/>
    <w:rsid w:val="007927B7"/>
    <w:rsid w:val="0079298E"/>
    <w:rsid w:val="00792A78"/>
    <w:rsid w:val="00792BB3"/>
    <w:rsid w:val="00792E3B"/>
    <w:rsid w:val="007931B1"/>
    <w:rsid w:val="00793262"/>
    <w:rsid w:val="007933CC"/>
    <w:rsid w:val="00793822"/>
    <w:rsid w:val="00793ABD"/>
    <w:rsid w:val="00793E00"/>
    <w:rsid w:val="00793EF0"/>
    <w:rsid w:val="00793F25"/>
    <w:rsid w:val="00794154"/>
    <w:rsid w:val="0079415D"/>
    <w:rsid w:val="007941C9"/>
    <w:rsid w:val="00794641"/>
    <w:rsid w:val="007948FD"/>
    <w:rsid w:val="00794D7A"/>
    <w:rsid w:val="00794E1C"/>
    <w:rsid w:val="00794F1A"/>
    <w:rsid w:val="00795290"/>
    <w:rsid w:val="007954A9"/>
    <w:rsid w:val="0079557D"/>
    <w:rsid w:val="00795793"/>
    <w:rsid w:val="00795876"/>
    <w:rsid w:val="00795C4E"/>
    <w:rsid w:val="00795D25"/>
    <w:rsid w:val="00795DC0"/>
    <w:rsid w:val="007962EA"/>
    <w:rsid w:val="007966BC"/>
    <w:rsid w:val="007967BA"/>
    <w:rsid w:val="007968B7"/>
    <w:rsid w:val="007969DA"/>
    <w:rsid w:val="00796A7F"/>
    <w:rsid w:val="00796B08"/>
    <w:rsid w:val="00797146"/>
    <w:rsid w:val="0079733D"/>
    <w:rsid w:val="00797402"/>
    <w:rsid w:val="007975E0"/>
    <w:rsid w:val="007977FD"/>
    <w:rsid w:val="00797905"/>
    <w:rsid w:val="00797B7E"/>
    <w:rsid w:val="00797BAF"/>
    <w:rsid w:val="00797C39"/>
    <w:rsid w:val="00797CAF"/>
    <w:rsid w:val="00797FF7"/>
    <w:rsid w:val="007A03B0"/>
    <w:rsid w:val="007A049F"/>
    <w:rsid w:val="007A052F"/>
    <w:rsid w:val="007A05BE"/>
    <w:rsid w:val="007A0799"/>
    <w:rsid w:val="007A0A6B"/>
    <w:rsid w:val="007A0B49"/>
    <w:rsid w:val="007A0CDF"/>
    <w:rsid w:val="007A0DB2"/>
    <w:rsid w:val="007A0E24"/>
    <w:rsid w:val="007A0F2E"/>
    <w:rsid w:val="007A13C8"/>
    <w:rsid w:val="007A1950"/>
    <w:rsid w:val="007A1B33"/>
    <w:rsid w:val="007A1D36"/>
    <w:rsid w:val="007A1DC5"/>
    <w:rsid w:val="007A1F5B"/>
    <w:rsid w:val="007A2188"/>
    <w:rsid w:val="007A21E4"/>
    <w:rsid w:val="007A23EE"/>
    <w:rsid w:val="007A2405"/>
    <w:rsid w:val="007A2616"/>
    <w:rsid w:val="007A2874"/>
    <w:rsid w:val="007A3A70"/>
    <w:rsid w:val="007A3AD4"/>
    <w:rsid w:val="007A3E0E"/>
    <w:rsid w:val="007A3F40"/>
    <w:rsid w:val="007A43FB"/>
    <w:rsid w:val="007A442F"/>
    <w:rsid w:val="007A4994"/>
    <w:rsid w:val="007A4AC1"/>
    <w:rsid w:val="007A5311"/>
    <w:rsid w:val="007A5D88"/>
    <w:rsid w:val="007A5F34"/>
    <w:rsid w:val="007A6000"/>
    <w:rsid w:val="007A669D"/>
    <w:rsid w:val="007A6BDF"/>
    <w:rsid w:val="007A6C48"/>
    <w:rsid w:val="007A6D5B"/>
    <w:rsid w:val="007A6EF4"/>
    <w:rsid w:val="007A6F81"/>
    <w:rsid w:val="007A7432"/>
    <w:rsid w:val="007A7492"/>
    <w:rsid w:val="007A7AB3"/>
    <w:rsid w:val="007A7CCB"/>
    <w:rsid w:val="007A7E59"/>
    <w:rsid w:val="007A7F0E"/>
    <w:rsid w:val="007A7FBE"/>
    <w:rsid w:val="007B03AE"/>
    <w:rsid w:val="007B063B"/>
    <w:rsid w:val="007B06FB"/>
    <w:rsid w:val="007B0C28"/>
    <w:rsid w:val="007B13F1"/>
    <w:rsid w:val="007B1568"/>
    <w:rsid w:val="007B1711"/>
    <w:rsid w:val="007B1714"/>
    <w:rsid w:val="007B1751"/>
    <w:rsid w:val="007B1C38"/>
    <w:rsid w:val="007B2C81"/>
    <w:rsid w:val="007B3019"/>
    <w:rsid w:val="007B325C"/>
    <w:rsid w:val="007B35ED"/>
    <w:rsid w:val="007B413D"/>
    <w:rsid w:val="007B4279"/>
    <w:rsid w:val="007B434A"/>
    <w:rsid w:val="007B4555"/>
    <w:rsid w:val="007B459C"/>
    <w:rsid w:val="007B573F"/>
    <w:rsid w:val="007B5C26"/>
    <w:rsid w:val="007B5D73"/>
    <w:rsid w:val="007B5D8D"/>
    <w:rsid w:val="007B6078"/>
    <w:rsid w:val="007B6284"/>
    <w:rsid w:val="007B683B"/>
    <w:rsid w:val="007B6F08"/>
    <w:rsid w:val="007B6F19"/>
    <w:rsid w:val="007B7315"/>
    <w:rsid w:val="007B75A8"/>
    <w:rsid w:val="007B76D5"/>
    <w:rsid w:val="007B773E"/>
    <w:rsid w:val="007B77DF"/>
    <w:rsid w:val="007B7813"/>
    <w:rsid w:val="007B79D5"/>
    <w:rsid w:val="007B7A9D"/>
    <w:rsid w:val="007B7BB0"/>
    <w:rsid w:val="007B7C52"/>
    <w:rsid w:val="007B7CE0"/>
    <w:rsid w:val="007C0E15"/>
    <w:rsid w:val="007C1082"/>
    <w:rsid w:val="007C1409"/>
    <w:rsid w:val="007C15EF"/>
    <w:rsid w:val="007C1A28"/>
    <w:rsid w:val="007C1B56"/>
    <w:rsid w:val="007C1C0A"/>
    <w:rsid w:val="007C1FC0"/>
    <w:rsid w:val="007C1FE2"/>
    <w:rsid w:val="007C27DD"/>
    <w:rsid w:val="007C2878"/>
    <w:rsid w:val="007C2C12"/>
    <w:rsid w:val="007C2F66"/>
    <w:rsid w:val="007C2FC4"/>
    <w:rsid w:val="007C3045"/>
    <w:rsid w:val="007C31E1"/>
    <w:rsid w:val="007C33E8"/>
    <w:rsid w:val="007C343A"/>
    <w:rsid w:val="007C38C6"/>
    <w:rsid w:val="007C3EB8"/>
    <w:rsid w:val="007C3FC2"/>
    <w:rsid w:val="007C4017"/>
    <w:rsid w:val="007C4402"/>
    <w:rsid w:val="007C458F"/>
    <w:rsid w:val="007C45CA"/>
    <w:rsid w:val="007C45D7"/>
    <w:rsid w:val="007C4CD9"/>
    <w:rsid w:val="007C4DB0"/>
    <w:rsid w:val="007C4F9E"/>
    <w:rsid w:val="007C53FF"/>
    <w:rsid w:val="007C5520"/>
    <w:rsid w:val="007C5A7B"/>
    <w:rsid w:val="007C5B23"/>
    <w:rsid w:val="007C5BC2"/>
    <w:rsid w:val="007C5D96"/>
    <w:rsid w:val="007C627B"/>
    <w:rsid w:val="007C66D3"/>
    <w:rsid w:val="007C6712"/>
    <w:rsid w:val="007C6790"/>
    <w:rsid w:val="007C67C0"/>
    <w:rsid w:val="007C680E"/>
    <w:rsid w:val="007C6DA3"/>
    <w:rsid w:val="007C7109"/>
    <w:rsid w:val="007C7146"/>
    <w:rsid w:val="007C71AF"/>
    <w:rsid w:val="007C7337"/>
    <w:rsid w:val="007C7407"/>
    <w:rsid w:val="007C767F"/>
    <w:rsid w:val="007C7D4B"/>
    <w:rsid w:val="007C7FC8"/>
    <w:rsid w:val="007D0003"/>
    <w:rsid w:val="007D02C6"/>
    <w:rsid w:val="007D0BA1"/>
    <w:rsid w:val="007D0BC6"/>
    <w:rsid w:val="007D0E20"/>
    <w:rsid w:val="007D1128"/>
    <w:rsid w:val="007D12B5"/>
    <w:rsid w:val="007D1358"/>
    <w:rsid w:val="007D1E8B"/>
    <w:rsid w:val="007D27DD"/>
    <w:rsid w:val="007D2AB4"/>
    <w:rsid w:val="007D3133"/>
    <w:rsid w:val="007D33F7"/>
    <w:rsid w:val="007D35BD"/>
    <w:rsid w:val="007D35DF"/>
    <w:rsid w:val="007D36FF"/>
    <w:rsid w:val="007D3763"/>
    <w:rsid w:val="007D37E2"/>
    <w:rsid w:val="007D3AC6"/>
    <w:rsid w:val="007D3BB1"/>
    <w:rsid w:val="007D3D92"/>
    <w:rsid w:val="007D4395"/>
    <w:rsid w:val="007D49DC"/>
    <w:rsid w:val="007D4AC4"/>
    <w:rsid w:val="007D4EF2"/>
    <w:rsid w:val="007D50DA"/>
    <w:rsid w:val="007D5323"/>
    <w:rsid w:val="007D5794"/>
    <w:rsid w:val="007D59FD"/>
    <w:rsid w:val="007D655F"/>
    <w:rsid w:val="007D6B00"/>
    <w:rsid w:val="007D6BF3"/>
    <w:rsid w:val="007D6CA6"/>
    <w:rsid w:val="007D6FA6"/>
    <w:rsid w:val="007D7019"/>
    <w:rsid w:val="007D709E"/>
    <w:rsid w:val="007D73B4"/>
    <w:rsid w:val="007D7916"/>
    <w:rsid w:val="007D7BEE"/>
    <w:rsid w:val="007D7C81"/>
    <w:rsid w:val="007E036A"/>
    <w:rsid w:val="007E05EF"/>
    <w:rsid w:val="007E064A"/>
    <w:rsid w:val="007E093A"/>
    <w:rsid w:val="007E0A1D"/>
    <w:rsid w:val="007E0B17"/>
    <w:rsid w:val="007E143B"/>
    <w:rsid w:val="007E17B9"/>
    <w:rsid w:val="007E19AE"/>
    <w:rsid w:val="007E1B24"/>
    <w:rsid w:val="007E1B71"/>
    <w:rsid w:val="007E1E88"/>
    <w:rsid w:val="007E1EC8"/>
    <w:rsid w:val="007E20DC"/>
    <w:rsid w:val="007E2EA7"/>
    <w:rsid w:val="007E30E9"/>
    <w:rsid w:val="007E3277"/>
    <w:rsid w:val="007E3E0D"/>
    <w:rsid w:val="007E4026"/>
    <w:rsid w:val="007E4465"/>
    <w:rsid w:val="007E483E"/>
    <w:rsid w:val="007E48DB"/>
    <w:rsid w:val="007E4914"/>
    <w:rsid w:val="007E4AAC"/>
    <w:rsid w:val="007E4FB8"/>
    <w:rsid w:val="007E5CBF"/>
    <w:rsid w:val="007E5ED2"/>
    <w:rsid w:val="007E621C"/>
    <w:rsid w:val="007E64CF"/>
    <w:rsid w:val="007E6550"/>
    <w:rsid w:val="007E6B0C"/>
    <w:rsid w:val="007E6B98"/>
    <w:rsid w:val="007E728E"/>
    <w:rsid w:val="007E7420"/>
    <w:rsid w:val="007E7516"/>
    <w:rsid w:val="007E7736"/>
    <w:rsid w:val="007E7B86"/>
    <w:rsid w:val="007E7CF8"/>
    <w:rsid w:val="007F001B"/>
    <w:rsid w:val="007F0137"/>
    <w:rsid w:val="007F016E"/>
    <w:rsid w:val="007F04CD"/>
    <w:rsid w:val="007F0532"/>
    <w:rsid w:val="007F0F81"/>
    <w:rsid w:val="007F1102"/>
    <w:rsid w:val="007F1649"/>
    <w:rsid w:val="007F198D"/>
    <w:rsid w:val="007F1ADD"/>
    <w:rsid w:val="007F23DE"/>
    <w:rsid w:val="007F260E"/>
    <w:rsid w:val="007F26D6"/>
    <w:rsid w:val="007F277B"/>
    <w:rsid w:val="007F286D"/>
    <w:rsid w:val="007F29B9"/>
    <w:rsid w:val="007F2A05"/>
    <w:rsid w:val="007F2ABE"/>
    <w:rsid w:val="007F2B40"/>
    <w:rsid w:val="007F30EA"/>
    <w:rsid w:val="007F3148"/>
    <w:rsid w:val="007F34D3"/>
    <w:rsid w:val="007F3824"/>
    <w:rsid w:val="007F3951"/>
    <w:rsid w:val="007F3B5E"/>
    <w:rsid w:val="007F3B9B"/>
    <w:rsid w:val="007F3C85"/>
    <w:rsid w:val="007F3E8F"/>
    <w:rsid w:val="007F4866"/>
    <w:rsid w:val="007F50EA"/>
    <w:rsid w:val="007F5323"/>
    <w:rsid w:val="007F5CEE"/>
    <w:rsid w:val="007F6164"/>
    <w:rsid w:val="007F630A"/>
    <w:rsid w:val="007F649A"/>
    <w:rsid w:val="007F64DC"/>
    <w:rsid w:val="007F6801"/>
    <w:rsid w:val="007F6FF5"/>
    <w:rsid w:val="007F7091"/>
    <w:rsid w:val="007F744B"/>
    <w:rsid w:val="007F74CB"/>
    <w:rsid w:val="007F76B3"/>
    <w:rsid w:val="0080066F"/>
    <w:rsid w:val="00800715"/>
    <w:rsid w:val="0080094A"/>
    <w:rsid w:val="00800A16"/>
    <w:rsid w:val="00800AFD"/>
    <w:rsid w:val="00800C09"/>
    <w:rsid w:val="00801081"/>
    <w:rsid w:val="008010A0"/>
    <w:rsid w:val="00801209"/>
    <w:rsid w:val="008013F4"/>
    <w:rsid w:val="00801418"/>
    <w:rsid w:val="00801469"/>
    <w:rsid w:val="008015EE"/>
    <w:rsid w:val="008016DB"/>
    <w:rsid w:val="00801876"/>
    <w:rsid w:val="00801881"/>
    <w:rsid w:val="00801CA4"/>
    <w:rsid w:val="00801CEE"/>
    <w:rsid w:val="00801FFC"/>
    <w:rsid w:val="0080231C"/>
    <w:rsid w:val="0080241D"/>
    <w:rsid w:val="008026F0"/>
    <w:rsid w:val="00802AB6"/>
    <w:rsid w:val="00802B6D"/>
    <w:rsid w:val="00802C66"/>
    <w:rsid w:val="00803086"/>
    <w:rsid w:val="008035A7"/>
    <w:rsid w:val="00803ACA"/>
    <w:rsid w:val="00803FBD"/>
    <w:rsid w:val="00804149"/>
    <w:rsid w:val="00804430"/>
    <w:rsid w:val="008048B8"/>
    <w:rsid w:val="00804975"/>
    <w:rsid w:val="00804D2D"/>
    <w:rsid w:val="00804D7D"/>
    <w:rsid w:val="00805014"/>
    <w:rsid w:val="008055B1"/>
    <w:rsid w:val="008055B2"/>
    <w:rsid w:val="00805795"/>
    <w:rsid w:val="008059B6"/>
    <w:rsid w:val="00805A75"/>
    <w:rsid w:val="00805D87"/>
    <w:rsid w:val="00805FC8"/>
    <w:rsid w:val="00806212"/>
    <w:rsid w:val="00806781"/>
    <w:rsid w:val="00806856"/>
    <w:rsid w:val="00806E6B"/>
    <w:rsid w:val="00806F1C"/>
    <w:rsid w:val="00806FAA"/>
    <w:rsid w:val="008071B3"/>
    <w:rsid w:val="0080755E"/>
    <w:rsid w:val="008076AD"/>
    <w:rsid w:val="008077E8"/>
    <w:rsid w:val="008079ED"/>
    <w:rsid w:val="00807AA6"/>
    <w:rsid w:val="00807ACC"/>
    <w:rsid w:val="00807BE3"/>
    <w:rsid w:val="00807BF4"/>
    <w:rsid w:val="00807F9C"/>
    <w:rsid w:val="00810512"/>
    <w:rsid w:val="008108FF"/>
    <w:rsid w:val="00810A1E"/>
    <w:rsid w:val="00810E7D"/>
    <w:rsid w:val="00810FBC"/>
    <w:rsid w:val="008115D8"/>
    <w:rsid w:val="00811889"/>
    <w:rsid w:val="008119DE"/>
    <w:rsid w:val="00811B29"/>
    <w:rsid w:val="00811C05"/>
    <w:rsid w:val="00812167"/>
    <w:rsid w:val="008125F5"/>
    <w:rsid w:val="00812709"/>
    <w:rsid w:val="0081278F"/>
    <w:rsid w:val="0081292F"/>
    <w:rsid w:val="00812CD5"/>
    <w:rsid w:val="00812F39"/>
    <w:rsid w:val="008131A8"/>
    <w:rsid w:val="00813796"/>
    <w:rsid w:val="00813907"/>
    <w:rsid w:val="00813A4D"/>
    <w:rsid w:val="00813C2B"/>
    <w:rsid w:val="00813CBA"/>
    <w:rsid w:val="00813FE3"/>
    <w:rsid w:val="00814202"/>
    <w:rsid w:val="00814255"/>
    <w:rsid w:val="00814460"/>
    <w:rsid w:val="00814538"/>
    <w:rsid w:val="00814759"/>
    <w:rsid w:val="00814867"/>
    <w:rsid w:val="008151B7"/>
    <w:rsid w:val="0081547B"/>
    <w:rsid w:val="00815960"/>
    <w:rsid w:val="00816069"/>
    <w:rsid w:val="00816A2E"/>
    <w:rsid w:val="008177B4"/>
    <w:rsid w:val="008179F8"/>
    <w:rsid w:val="00817CDB"/>
    <w:rsid w:val="00817F2C"/>
    <w:rsid w:val="008203AC"/>
    <w:rsid w:val="008203DA"/>
    <w:rsid w:val="0082052C"/>
    <w:rsid w:val="008206BA"/>
    <w:rsid w:val="008209D0"/>
    <w:rsid w:val="00820C3A"/>
    <w:rsid w:val="00821116"/>
    <w:rsid w:val="0082130F"/>
    <w:rsid w:val="008213BC"/>
    <w:rsid w:val="00821444"/>
    <w:rsid w:val="00821620"/>
    <w:rsid w:val="008217C4"/>
    <w:rsid w:val="008218AD"/>
    <w:rsid w:val="008218F5"/>
    <w:rsid w:val="00821BF9"/>
    <w:rsid w:val="00821CCD"/>
    <w:rsid w:val="0082232F"/>
    <w:rsid w:val="00822514"/>
    <w:rsid w:val="0082253E"/>
    <w:rsid w:val="00822632"/>
    <w:rsid w:val="008227EA"/>
    <w:rsid w:val="00822887"/>
    <w:rsid w:val="00822935"/>
    <w:rsid w:val="00822B56"/>
    <w:rsid w:val="00822E68"/>
    <w:rsid w:val="00822FF6"/>
    <w:rsid w:val="00823086"/>
    <w:rsid w:val="00823C55"/>
    <w:rsid w:val="00823D28"/>
    <w:rsid w:val="008240CB"/>
    <w:rsid w:val="00824193"/>
    <w:rsid w:val="0082424B"/>
    <w:rsid w:val="0082447B"/>
    <w:rsid w:val="00824614"/>
    <w:rsid w:val="0082466E"/>
    <w:rsid w:val="0082493C"/>
    <w:rsid w:val="0082494A"/>
    <w:rsid w:val="00824BE3"/>
    <w:rsid w:val="00824DEB"/>
    <w:rsid w:val="008250BD"/>
    <w:rsid w:val="0082549D"/>
    <w:rsid w:val="0082559D"/>
    <w:rsid w:val="008255FC"/>
    <w:rsid w:val="00825973"/>
    <w:rsid w:val="00825F1A"/>
    <w:rsid w:val="00826519"/>
    <w:rsid w:val="008268BC"/>
    <w:rsid w:val="00826E8C"/>
    <w:rsid w:val="0082704E"/>
    <w:rsid w:val="0082708F"/>
    <w:rsid w:val="0082786B"/>
    <w:rsid w:val="00827BE1"/>
    <w:rsid w:val="00827F30"/>
    <w:rsid w:val="00827F8B"/>
    <w:rsid w:val="00830001"/>
    <w:rsid w:val="00830485"/>
    <w:rsid w:val="008305DB"/>
    <w:rsid w:val="00830676"/>
    <w:rsid w:val="0083095A"/>
    <w:rsid w:val="00830AC0"/>
    <w:rsid w:val="00830CDC"/>
    <w:rsid w:val="00830FFF"/>
    <w:rsid w:val="008314B7"/>
    <w:rsid w:val="0083164B"/>
    <w:rsid w:val="00831B9F"/>
    <w:rsid w:val="00831EC8"/>
    <w:rsid w:val="00832142"/>
    <w:rsid w:val="0083225A"/>
    <w:rsid w:val="00832426"/>
    <w:rsid w:val="008325A8"/>
    <w:rsid w:val="008327EC"/>
    <w:rsid w:val="00832D53"/>
    <w:rsid w:val="00832E5D"/>
    <w:rsid w:val="0083329D"/>
    <w:rsid w:val="00833437"/>
    <w:rsid w:val="008336B3"/>
    <w:rsid w:val="00833A7F"/>
    <w:rsid w:val="00833BEA"/>
    <w:rsid w:val="00833C6F"/>
    <w:rsid w:val="00833DA2"/>
    <w:rsid w:val="0083436F"/>
    <w:rsid w:val="00834591"/>
    <w:rsid w:val="00834747"/>
    <w:rsid w:val="008347E2"/>
    <w:rsid w:val="008348DC"/>
    <w:rsid w:val="00834A1C"/>
    <w:rsid w:val="00834ACF"/>
    <w:rsid w:val="00834CCE"/>
    <w:rsid w:val="00834E13"/>
    <w:rsid w:val="00834FED"/>
    <w:rsid w:val="00835114"/>
    <w:rsid w:val="00835411"/>
    <w:rsid w:val="0083650C"/>
    <w:rsid w:val="0083660B"/>
    <w:rsid w:val="0083690C"/>
    <w:rsid w:val="00836A3E"/>
    <w:rsid w:val="00836BC0"/>
    <w:rsid w:val="00836DBF"/>
    <w:rsid w:val="0083733A"/>
    <w:rsid w:val="00837609"/>
    <w:rsid w:val="00837852"/>
    <w:rsid w:val="008379D2"/>
    <w:rsid w:val="00837E2C"/>
    <w:rsid w:val="008401B8"/>
    <w:rsid w:val="008404BE"/>
    <w:rsid w:val="00840889"/>
    <w:rsid w:val="00840AA1"/>
    <w:rsid w:val="00840F5B"/>
    <w:rsid w:val="0084102F"/>
    <w:rsid w:val="00841317"/>
    <w:rsid w:val="00841F17"/>
    <w:rsid w:val="00841FFF"/>
    <w:rsid w:val="00842A03"/>
    <w:rsid w:val="00842BDF"/>
    <w:rsid w:val="00842C60"/>
    <w:rsid w:val="008431A7"/>
    <w:rsid w:val="00843301"/>
    <w:rsid w:val="008433A5"/>
    <w:rsid w:val="00843584"/>
    <w:rsid w:val="00843BCC"/>
    <w:rsid w:val="00843C5D"/>
    <w:rsid w:val="00843C6F"/>
    <w:rsid w:val="00843E22"/>
    <w:rsid w:val="00843FAE"/>
    <w:rsid w:val="0084442D"/>
    <w:rsid w:val="00844444"/>
    <w:rsid w:val="008444AC"/>
    <w:rsid w:val="008447FC"/>
    <w:rsid w:val="008448D6"/>
    <w:rsid w:val="00844AB4"/>
    <w:rsid w:val="00844DE8"/>
    <w:rsid w:val="00844E78"/>
    <w:rsid w:val="00845643"/>
    <w:rsid w:val="00845658"/>
    <w:rsid w:val="008458B4"/>
    <w:rsid w:val="00845BAD"/>
    <w:rsid w:val="00845D4E"/>
    <w:rsid w:val="00845D8A"/>
    <w:rsid w:val="00845EE5"/>
    <w:rsid w:val="00845FBA"/>
    <w:rsid w:val="008463A0"/>
    <w:rsid w:val="00846934"/>
    <w:rsid w:val="008469E1"/>
    <w:rsid w:val="00846A29"/>
    <w:rsid w:val="00846DBD"/>
    <w:rsid w:val="00846DD5"/>
    <w:rsid w:val="008472AF"/>
    <w:rsid w:val="008473B5"/>
    <w:rsid w:val="00847585"/>
    <w:rsid w:val="0084789E"/>
    <w:rsid w:val="008479E7"/>
    <w:rsid w:val="00847B6A"/>
    <w:rsid w:val="00847F39"/>
    <w:rsid w:val="008500DE"/>
    <w:rsid w:val="008500FC"/>
    <w:rsid w:val="008501ED"/>
    <w:rsid w:val="008507A7"/>
    <w:rsid w:val="00850831"/>
    <w:rsid w:val="00850975"/>
    <w:rsid w:val="00850B4D"/>
    <w:rsid w:val="008510F0"/>
    <w:rsid w:val="00851108"/>
    <w:rsid w:val="008517A9"/>
    <w:rsid w:val="008517EF"/>
    <w:rsid w:val="00851995"/>
    <w:rsid w:val="00851CFB"/>
    <w:rsid w:val="0085240C"/>
    <w:rsid w:val="00852783"/>
    <w:rsid w:val="008529B7"/>
    <w:rsid w:val="00852B6D"/>
    <w:rsid w:val="00852FF4"/>
    <w:rsid w:val="00853138"/>
    <w:rsid w:val="00853307"/>
    <w:rsid w:val="00853433"/>
    <w:rsid w:val="008537B8"/>
    <w:rsid w:val="00853845"/>
    <w:rsid w:val="00853C35"/>
    <w:rsid w:val="00853EE4"/>
    <w:rsid w:val="00854476"/>
    <w:rsid w:val="00854648"/>
    <w:rsid w:val="008547B4"/>
    <w:rsid w:val="00854981"/>
    <w:rsid w:val="0085539D"/>
    <w:rsid w:val="0085586B"/>
    <w:rsid w:val="00855B08"/>
    <w:rsid w:val="00855C43"/>
    <w:rsid w:val="0085604A"/>
    <w:rsid w:val="00856B42"/>
    <w:rsid w:val="00856C7A"/>
    <w:rsid w:val="00856D1A"/>
    <w:rsid w:val="00857A5C"/>
    <w:rsid w:val="00857BC0"/>
    <w:rsid w:val="00857CA5"/>
    <w:rsid w:val="00857EA1"/>
    <w:rsid w:val="00860A0F"/>
    <w:rsid w:val="00860D66"/>
    <w:rsid w:val="00861058"/>
    <w:rsid w:val="00861353"/>
    <w:rsid w:val="0086152B"/>
    <w:rsid w:val="00861808"/>
    <w:rsid w:val="00861A61"/>
    <w:rsid w:val="00861FE7"/>
    <w:rsid w:val="008623F6"/>
    <w:rsid w:val="00862578"/>
    <w:rsid w:val="008628BC"/>
    <w:rsid w:val="008629E3"/>
    <w:rsid w:val="00862A23"/>
    <w:rsid w:val="00862E80"/>
    <w:rsid w:val="00863124"/>
    <w:rsid w:val="00863396"/>
    <w:rsid w:val="008637A7"/>
    <w:rsid w:val="00863D90"/>
    <w:rsid w:val="00864317"/>
    <w:rsid w:val="008648CD"/>
    <w:rsid w:val="00864B0A"/>
    <w:rsid w:val="00864DE3"/>
    <w:rsid w:val="00864E43"/>
    <w:rsid w:val="00864F4E"/>
    <w:rsid w:val="00864FB3"/>
    <w:rsid w:val="0086540A"/>
    <w:rsid w:val="0086559E"/>
    <w:rsid w:val="0086574F"/>
    <w:rsid w:val="00865A57"/>
    <w:rsid w:val="00865F22"/>
    <w:rsid w:val="00866165"/>
    <w:rsid w:val="00866724"/>
    <w:rsid w:val="0086679C"/>
    <w:rsid w:val="00866862"/>
    <w:rsid w:val="00866904"/>
    <w:rsid w:val="00866B24"/>
    <w:rsid w:val="00866DFA"/>
    <w:rsid w:val="00866F88"/>
    <w:rsid w:val="00867075"/>
    <w:rsid w:val="00867341"/>
    <w:rsid w:val="008673A0"/>
    <w:rsid w:val="00867468"/>
    <w:rsid w:val="008675C1"/>
    <w:rsid w:val="00867715"/>
    <w:rsid w:val="00867725"/>
    <w:rsid w:val="00867778"/>
    <w:rsid w:val="0086780F"/>
    <w:rsid w:val="008678F7"/>
    <w:rsid w:val="00867994"/>
    <w:rsid w:val="008679B4"/>
    <w:rsid w:val="008679C4"/>
    <w:rsid w:val="00870327"/>
    <w:rsid w:val="008706AF"/>
    <w:rsid w:val="00870C1F"/>
    <w:rsid w:val="00870F2B"/>
    <w:rsid w:val="00871000"/>
    <w:rsid w:val="0087141A"/>
    <w:rsid w:val="008717A1"/>
    <w:rsid w:val="008717CF"/>
    <w:rsid w:val="00871B32"/>
    <w:rsid w:val="0087221C"/>
    <w:rsid w:val="008726A5"/>
    <w:rsid w:val="00872B28"/>
    <w:rsid w:val="00872B6E"/>
    <w:rsid w:val="00872B87"/>
    <w:rsid w:val="0087309A"/>
    <w:rsid w:val="008732F7"/>
    <w:rsid w:val="00873880"/>
    <w:rsid w:val="008740CB"/>
    <w:rsid w:val="00874217"/>
    <w:rsid w:val="008744EE"/>
    <w:rsid w:val="0087452C"/>
    <w:rsid w:val="00874558"/>
    <w:rsid w:val="00874ACB"/>
    <w:rsid w:val="00874CA5"/>
    <w:rsid w:val="0087512D"/>
    <w:rsid w:val="0087513E"/>
    <w:rsid w:val="00875468"/>
    <w:rsid w:val="008756B5"/>
    <w:rsid w:val="008756FE"/>
    <w:rsid w:val="0087572A"/>
    <w:rsid w:val="00875C67"/>
    <w:rsid w:val="00876176"/>
    <w:rsid w:val="00876723"/>
    <w:rsid w:val="008767D0"/>
    <w:rsid w:val="00876D81"/>
    <w:rsid w:val="00876EA5"/>
    <w:rsid w:val="00877278"/>
    <w:rsid w:val="00877AC4"/>
    <w:rsid w:val="00877D79"/>
    <w:rsid w:val="00877E59"/>
    <w:rsid w:val="00877F36"/>
    <w:rsid w:val="008800D1"/>
    <w:rsid w:val="0088065B"/>
    <w:rsid w:val="00880883"/>
    <w:rsid w:val="0088096A"/>
    <w:rsid w:val="008812B6"/>
    <w:rsid w:val="00881787"/>
    <w:rsid w:val="00881A58"/>
    <w:rsid w:val="00881A9F"/>
    <w:rsid w:val="00881BA7"/>
    <w:rsid w:val="00881BAA"/>
    <w:rsid w:val="00882598"/>
    <w:rsid w:val="008827BE"/>
    <w:rsid w:val="008829EB"/>
    <w:rsid w:val="00883B07"/>
    <w:rsid w:val="0088438B"/>
    <w:rsid w:val="00884507"/>
    <w:rsid w:val="00884656"/>
    <w:rsid w:val="00884AAF"/>
    <w:rsid w:val="00884AF5"/>
    <w:rsid w:val="00884C67"/>
    <w:rsid w:val="00884E6C"/>
    <w:rsid w:val="00884F79"/>
    <w:rsid w:val="008850A5"/>
    <w:rsid w:val="008850C4"/>
    <w:rsid w:val="0088540D"/>
    <w:rsid w:val="008855CF"/>
    <w:rsid w:val="008856A9"/>
    <w:rsid w:val="0088575A"/>
    <w:rsid w:val="008858A0"/>
    <w:rsid w:val="00885D42"/>
    <w:rsid w:val="008863AF"/>
    <w:rsid w:val="00886DB4"/>
    <w:rsid w:val="00886FD9"/>
    <w:rsid w:val="00887425"/>
    <w:rsid w:val="008875C3"/>
    <w:rsid w:val="008876C5"/>
    <w:rsid w:val="008878E3"/>
    <w:rsid w:val="0088797C"/>
    <w:rsid w:val="00887ABD"/>
    <w:rsid w:val="00890042"/>
    <w:rsid w:val="008903ED"/>
    <w:rsid w:val="00890B27"/>
    <w:rsid w:val="00890C40"/>
    <w:rsid w:val="00890F25"/>
    <w:rsid w:val="00891287"/>
    <w:rsid w:val="00891657"/>
    <w:rsid w:val="0089176F"/>
    <w:rsid w:val="008919FE"/>
    <w:rsid w:val="00891C60"/>
    <w:rsid w:val="00892418"/>
    <w:rsid w:val="00892448"/>
    <w:rsid w:val="00892970"/>
    <w:rsid w:val="00892C86"/>
    <w:rsid w:val="00892D89"/>
    <w:rsid w:val="0089306A"/>
    <w:rsid w:val="008932DA"/>
    <w:rsid w:val="0089403B"/>
    <w:rsid w:val="00894119"/>
    <w:rsid w:val="00894371"/>
    <w:rsid w:val="008944D3"/>
    <w:rsid w:val="00894710"/>
    <w:rsid w:val="00894880"/>
    <w:rsid w:val="00894A85"/>
    <w:rsid w:val="00894B2D"/>
    <w:rsid w:val="00894E72"/>
    <w:rsid w:val="00894F62"/>
    <w:rsid w:val="00895091"/>
    <w:rsid w:val="00895225"/>
    <w:rsid w:val="0089592E"/>
    <w:rsid w:val="00895C7C"/>
    <w:rsid w:val="00895DCA"/>
    <w:rsid w:val="00895FBA"/>
    <w:rsid w:val="008960DD"/>
    <w:rsid w:val="008961DE"/>
    <w:rsid w:val="00896B71"/>
    <w:rsid w:val="00897030"/>
    <w:rsid w:val="008970A9"/>
    <w:rsid w:val="008978CA"/>
    <w:rsid w:val="00897BC9"/>
    <w:rsid w:val="00897CC4"/>
    <w:rsid w:val="008A01CF"/>
    <w:rsid w:val="008A02F1"/>
    <w:rsid w:val="008A099E"/>
    <w:rsid w:val="008A1160"/>
    <w:rsid w:val="008A1220"/>
    <w:rsid w:val="008A145D"/>
    <w:rsid w:val="008A1C53"/>
    <w:rsid w:val="008A1D46"/>
    <w:rsid w:val="008A1EDA"/>
    <w:rsid w:val="008A1F7B"/>
    <w:rsid w:val="008A20C6"/>
    <w:rsid w:val="008A2155"/>
    <w:rsid w:val="008A216E"/>
    <w:rsid w:val="008A21B8"/>
    <w:rsid w:val="008A350F"/>
    <w:rsid w:val="008A373A"/>
    <w:rsid w:val="008A37B2"/>
    <w:rsid w:val="008A3C47"/>
    <w:rsid w:val="008A3C6B"/>
    <w:rsid w:val="008A3E91"/>
    <w:rsid w:val="008A3F53"/>
    <w:rsid w:val="008A401C"/>
    <w:rsid w:val="008A408B"/>
    <w:rsid w:val="008A4415"/>
    <w:rsid w:val="008A44D6"/>
    <w:rsid w:val="008A473A"/>
    <w:rsid w:val="008A47C6"/>
    <w:rsid w:val="008A528C"/>
    <w:rsid w:val="008A566F"/>
    <w:rsid w:val="008A57E6"/>
    <w:rsid w:val="008A587C"/>
    <w:rsid w:val="008A5C28"/>
    <w:rsid w:val="008A5C6F"/>
    <w:rsid w:val="008A5D20"/>
    <w:rsid w:val="008A5E12"/>
    <w:rsid w:val="008A5E3B"/>
    <w:rsid w:val="008A6340"/>
    <w:rsid w:val="008A650B"/>
    <w:rsid w:val="008A689B"/>
    <w:rsid w:val="008A69B0"/>
    <w:rsid w:val="008A6FF2"/>
    <w:rsid w:val="008A7960"/>
    <w:rsid w:val="008A796D"/>
    <w:rsid w:val="008A7A06"/>
    <w:rsid w:val="008A7AD4"/>
    <w:rsid w:val="008A7C32"/>
    <w:rsid w:val="008A7E0C"/>
    <w:rsid w:val="008A7E8A"/>
    <w:rsid w:val="008B032F"/>
    <w:rsid w:val="008B0729"/>
    <w:rsid w:val="008B074B"/>
    <w:rsid w:val="008B0F81"/>
    <w:rsid w:val="008B1115"/>
    <w:rsid w:val="008B14FB"/>
    <w:rsid w:val="008B177F"/>
    <w:rsid w:val="008B1790"/>
    <w:rsid w:val="008B1E22"/>
    <w:rsid w:val="008B1EB0"/>
    <w:rsid w:val="008B1F57"/>
    <w:rsid w:val="008B2323"/>
    <w:rsid w:val="008B2E4D"/>
    <w:rsid w:val="008B2E97"/>
    <w:rsid w:val="008B2F84"/>
    <w:rsid w:val="008B3274"/>
    <w:rsid w:val="008B34F2"/>
    <w:rsid w:val="008B359E"/>
    <w:rsid w:val="008B4107"/>
    <w:rsid w:val="008B419D"/>
    <w:rsid w:val="008B424A"/>
    <w:rsid w:val="008B428F"/>
    <w:rsid w:val="008B459E"/>
    <w:rsid w:val="008B45F9"/>
    <w:rsid w:val="008B462B"/>
    <w:rsid w:val="008B4823"/>
    <w:rsid w:val="008B50BB"/>
    <w:rsid w:val="008B50BC"/>
    <w:rsid w:val="008B53A1"/>
    <w:rsid w:val="008B5427"/>
    <w:rsid w:val="008B56E7"/>
    <w:rsid w:val="008B56E8"/>
    <w:rsid w:val="008B57FD"/>
    <w:rsid w:val="008B58BD"/>
    <w:rsid w:val="008B5918"/>
    <w:rsid w:val="008B5B76"/>
    <w:rsid w:val="008B5B7D"/>
    <w:rsid w:val="008B5DD1"/>
    <w:rsid w:val="008B5ED9"/>
    <w:rsid w:val="008B5FE4"/>
    <w:rsid w:val="008B60A4"/>
    <w:rsid w:val="008B60B5"/>
    <w:rsid w:val="008B632D"/>
    <w:rsid w:val="008B6420"/>
    <w:rsid w:val="008B64DE"/>
    <w:rsid w:val="008B65DB"/>
    <w:rsid w:val="008B68E8"/>
    <w:rsid w:val="008B6A78"/>
    <w:rsid w:val="008B7228"/>
    <w:rsid w:val="008B7514"/>
    <w:rsid w:val="008B75AA"/>
    <w:rsid w:val="008B7832"/>
    <w:rsid w:val="008B7AFC"/>
    <w:rsid w:val="008B7B19"/>
    <w:rsid w:val="008B7BA0"/>
    <w:rsid w:val="008B7D74"/>
    <w:rsid w:val="008B7F36"/>
    <w:rsid w:val="008C00C7"/>
    <w:rsid w:val="008C0453"/>
    <w:rsid w:val="008C054C"/>
    <w:rsid w:val="008C07D9"/>
    <w:rsid w:val="008C0B41"/>
    <w:rsid w:val="008C0BF6"/>
    <w:rsid w:val="008C0E5B"/>
    <w:rsid w:val="008C0FC3"/>
    <w:rsid w:val="008C1392"/>
    <w:rsid w:val="008C16A5"/>
    <w:rsid w:val="008C187B"/>
    <w:rsid w:val="008C1B40"/>
    <w:rsid w:val="008C1BD5"/>
    <w:rsid w:val="008C1C78"/>
    <w:rsid w:val="008C205B"/>
    <w:rsid w:val="008C318F"/>
    <w:rsid w:val="008C359B"/>
    <w:rsid w:val="008C3703"/>
    <w:rsid w:val="008C3D55"/>
    <w:rsid w:val="008C4ADB"/>
    <w:rsid w:val="008C4B77"/>
    <w:rsid w:val="008C4F60"/>
    <w:rsid w:val="008C4FB6"/>
    <w:rsid w:val="008C53A1"/>
    <w:rsid w:val="008C56F0"/>
    <w:rsid w:val="008C5A27"/>
    <w:rsid w:val="008C5ADE"/>
    <w:rsid w:val="008C5DCA"/>
    <w:rsid w:val="008C6145"/>
    <w:rsid w:val="008C635D"/>
    <w:rsid w:val="008C6549"/>
    <w:rsid w:val="008C69C6"/>
    <w:rsid w:val="008C71B7"/>
    <w:rsid w:val="008C7747"/>
    <w:rsid w:val="008C7B10"/>
    <w:rsid w:val="008C7DE2"/>
    <w:rsid w:val="008C7E07"/>
    <w:rsid w:val="008D0050"/>
    <w:rsid w:val="008D0337"/>
    <w:rsid w:val="008D033F"/>
    <w:rsid w:val="008D0350"/>
    <w:rsid w:val="008D0471"/>
    <w:rsid w:val="008D078F"/>
    <w:rsid w:val="008D0E29"/>
    <w:rsid w:val="008D136B"/>
    <w:rsid w:val="008D1485"/>
    <w:rsid w:val="008D14CF"/>
    <w:rsid w:val="008D2166"/>
    <w:rsid w:val="008D2295"/>
    <w:rsid w:val="008D2397"/>
    <w:rsid w:val="008D26DE"/>
    <w:rsid w:val="008D27AF"/>
    <w:rsid w:val="008D286A"/>
    <w:rsid w:val="008D2BE6"/>
    <w:rsid w:val="008D310B"/>
    <w:rsid w:val="008D3179"/>
    <w:rsid w:val="008D33DA"/>
    <w:rsid w:val="008D3486"/>
    <w:rsid w:val="008D34FA"/>
    <w:rsid w:val="008D398B"/>
    <w:rsid w:val="008D39A0"/>
    <w:rsid w:val="008D3D20"/>
    <w:rsid w:val="008D3F21"/>
    <w:rsid w:val="008D4071"/>
    <w:rsid w:val="008D407D"/>
    <w:rsid w:val="008D43A5"/>
    <w:rsid w:val="008D4963"/>
    <w:rsid w:val="008D4BFD"/>
    <w:rsid w:val="008D4CB7"/>
    <w:rsid w:val="008D4D92"/>
    <w:rsid w:val="008D4D9C"/>
    <w:rsid w:val="008D4EE4"/>
    <w:rsid w:val="008D50CD"/>
    <w:rsid w:val="008D51C0"/>
    <w:rsid w:val="008D5201"/>
    <w:rsid w:val="008D56C7"/>
    <w:rsid w:val="008D573B"/>
    <w:rsid w:val="008D57F5"/>
    <w:rsid w:val="008D5845"/>
    <w:rsid w:val="008D5DAD"/>
    <w:rsid w:val="008D5DCA"/>
    <w:rsid w:val="008D5DE3"/>
    <w:rsid w:val="008D5F3A"/>
    <w:rsid w:val="008D6576"/>
    <w:rsid w:val="008D6694"/>
    <w:rsid w:val="008D66FA"/>
    <w:rsid w:val="008D6C3F"/>
    <w:rsid w:val="008D6F6F"/>
    <w:rsid w:val="008D74C2"/>
    <w:rsid w:val="008D759B"/>
    <w:rsid w:val="008D75CA"/>
    <w:rsid w:val="008D7B62"/>
    <w:rsid w:val="008E0481"/>
    <w:rsid w:val="008E0492"/>
    <w:rsid w:val="008E08E6"/>
    <w:rsid w:val="008E09AD"/>
    <w:rsid w:val="008E09DA"/>
    <w:rsid w:val="008E0CC6"/>
    <w:rsid w:val="008E115E"/>
    <w:rsid w:val="008E1237"/>
    <w:rsid w:val="008E1379"/>
    <w:rsid w:val="008E1589"/>
    <w:rsid w:val="008E1806"/>
    <w:rsid w:val="008E1B3D"/>
    <w:rsid w:val="008E1E56"/>
    <w:rsid w:val="008E1F2B"/>
    <w:rsid w:val="008E20E0"/>
    <w:rsid w:val="008E2316"/>
    <w:rsid w:val="008E23AC"/>
    <w:rsid w:val="008E268E"/>
    <w:rsid w:val="008E2911"/>
    <w:rsid w:val="008E330D"/>
    <w:rsid w:val="008E35EE"/>
    <w:rsid w:val="008E3712"/>
    <w:rsid w:val="008E38CC"/>
    <w:rsid w:val="008E3C02"/>
    <w:rsid w:val="008E3C0F"/>
    <w:rsid w:val="008E3CB7"/>
    <w:rsid w:val="008E3CF7"/>
    <w:rsid w:val="008E3D0F"/>
    <w:rsid w:val="008E406C"/>
    <w:rsid w:val="008E43DE"/>
    <w:rsid w:val="008E45BD"/>
    <w:rsid w:val="008E4706"/>
    <w:rsid w:val="008E4737"/>
    <w:rsid w:val="008E4758"/>
    <w:rsid w:val="008E4A52"/>
    <w:rsid w:val="008E4A5D"/>
    <w:rsid w:val="008E4AA5"/>
    <w:rsid w:val="008E4BDB"/>
    <w:rsid w:val="008E4CCE"/>
    <w:rsid w:val="008E5052"/>
    <w:rsid w:val="008E5058"/>
    <w:rsid w:val="008E50DF"/>
    <w:rsid w:val="008E571F"/>
    <w:rsid w:val="008E57A9"/>
    <w:rsid w:val="008E5859"/>
    <w:rsid w:val="008E5A23"/>
    <w:rsid w:val="008E615D"/>
    <w:rsid w:val="008E632E"/>
    <w:rsid w:val="008E64F2"/>
    <w:rsid w:val="008E6BF6"/>
    <w:rsid w:val="008E6D93"/>
    <w:rsid w:val="008E6ECF"/>
    <w:rsid w:val="008E7672"/>
    <w:rsid w:val="008E7D34"/>
    <w:rsid w:val="008E7ED5"/>
    <w:rsid w:val="008F06D2"/>
    <w:rsid w:val="008F10B1"/>
    <w:rsid w:val="008F1148"/>
    <w:rsid w:val="008F13F7"/>
    <w:rsid w:val="008F17AA"/>
    <w:rsid w:val="008F1839"/>
    <w:rsid w:val="008F1924"/>
    <w:rsid w:val="008F1AF9"/>
    <w:rsid w:val="008F1D9D"/>
    <w:rsid w:val="008F1F2E"/>
    <w:rsid w:val="008F2152"/>
    <w:rsid w:val="008F28D1"/>
    <w:rsid w:val="008F2B61"/>
    <w:rsid w:val="008F308C"/>
    <w:rsid w:val="008F3911"/>
    <w:rsid w:val="008F391C"/>
    <w:rsid w:val="008F3A00"/>
    <w:rsid w:val="008F3A23"/>
    <w:rsid w:val="008F3AB1"/>
    <w:rsid w:val="008F3B57"/>
    <w:rsid w:val="008F3EA2"/>
    <w:rsid w:val="008F4167"/>
    <w:rsid w:val="008F4186"/>
    <w:rsid w:val="008F44DC"/>
    <w:rsid w:val="008F47E5"/>
    <w:rsid w:val="008F48FC"/>
    <w:rsid w:val="008F4974"/>
    <w:rsid w:val="008F4AA0"/>
    <w:rsid w:val="008F4C6C"/>
    <w:rsid w:val="008F4CE7"/>
    <w:rsid w:val="008F4F81"/>
    <w:rsid w:val="008F5216"/>
    <w:rsid w:val="008F545E"/>
    <w:rsid w:val="008F5485"/>
    <w:rsid w:val="008F5686"/>
    <w:rsid w:val="008F5E6F"/>
    <w:rsid w:val="008F5F3D"/>
    <w:rsid w:val="008F6092"/>
    <w:rsid w:val="008F6777"/>
    <w:rsid w:val="008F68FE"/>
    <w:rsid w:val="008F697F"/>
    <w:rsid w:val="008F6B55"/>
    <w:rsid w:val="008F6F01"/>
    <w:rsid w:val="008F706A"/>
    <w:rsid w:val="008F7184"/>
    <w:rsid w:val="008F748B"/>
    <w:rsid w:val="008F782C"/>
    <w:rsid w:val="008F789A"/>
    <w:rsid w:val="008F7E5D"/>
    <w:rsid w:val="0090017E"/>
    <w:rsid w:val="009003A3"/>
    <w:rsid w:val="00900743"/>
    <w:rsid w:val="00900A94"/>
    <w:rsid w:val="00900BCD"/>
    <w:rsid w:val="00900C0D"/>
    <w:rsid w:val="00901058"/>
    <w:rsid w:val="009012FC"/>
    <w:rsid w:val="00901307"/>
    <w:rsid w:val="009015E4"/>
    <w:rsid w:val="00901636"/>
    <w:rsid w:val="00901ADC"/>
    <w:rsid w:val="00901BC4"/>
    <w:rsid w:val="00901BEC"/>
    <w:rsid w:val="00901CF3"/>
    <w:rsid w:val="00901E9C"/>
    <w:rsid w:val="009020FC"/>
    <w:rsid w:val="00902384"/>
    <w:rsid w:val="009024FB"/>
    <w:rsid w:val="009026B2"/>
    <w:rsid w:val="0090285F"/>
    <w:rsid w:val="00902BF2"/>
    <w:rsid w:val="00902C6A"/>
    <w:rsid w:val="00902CE4"/>
    <w:rsid w:val="00902EF8"/>
    <w:rsid w:val="00902F94"/>
    <w:rsid w:val="00903503"/>
    <w:rsid w:val="00903662"/>
    <w:rsid w:val="00903A42"/>
    <w:rsid w:val="00904013"/>
    <w:rsid w:val="009040A4"/>
    <w:rsid w:val="009041E6"/>
    <w:rsid w:val="00904435"/>
    <w:rsid w:val="009044E2"/>
    <w:rsid w:val="00904659"/>
    <w:rsid w:val="009046BA"/>
    <w:rsid w:val="00904842"/>
    <w:rsid w:val="00904BF5"/>
    <w:rsid w:val="00904C6C"/>
    <w:rsid w:val="00904DE1"/>
    <w:rsid w:val="00904F44"/>
    <w:rsid w:val="00904FE9"/>
    <w:rsid w:val="009050E3"/>
    <w:rsid w:val="00905609"/>
    <w:rsid w:val="00905697"/>
    <w:rsid w:val="0090585A"/>
    <w:rsid w:val="00905903"/>
    <w:rsid w:val="00905DBC"/>
    <w:rsid w:val="00905F44"/>
    <w:rsid w:val="0090601F"/>
    <w:rsid w:val="00906402"/>
    <w:rsid w:val="00906541"/>
    <w:rsid w:val="009066E6"/>
    <w:rsid w:val="00906B1F"/>
    <w:rsid w:val="00906B2E"/>
    <w:rsid w:val="00906C8B"/>
    <w:rsid w:val="00906E36"/>
    <w:rsid w:val="0090723F"/>
    <w:rsid w:val="00907D49"/>
    <w:rsid w:val="00907EC9"/>
    <w:rsid w:val="00907EF1"/>
    <w:rsid w:val="00907FB9"/>
    <w:rsid w:val="009101AA"/>
    <w:rsid w:val="0091062F"/>
    <w:rsid w:val="00910754"/>
    <w:rsid w:val="00910811"/>
    <w:rsid w:val="00910A69"/>
    <w:rsid w:val="00910A7F"/>
    <w:rsid w:val="00910BA8"/>
    <w:rsid w:val="00910CC3"/>
    <w:rsid w:val="0091146B"/>
    <w:rsid w:val="00911A85"/>
    <w:rsid w:val="00911C3B"/>
    <w:rsid w:val="00911E7A"/>
    <w:rsid w:val="009123E3"/>
    <w:rsid w:val="00912C7C"/>
    <w:rsid w:val="00912C85"/>
    <w:rsid w:val="00912FED"/>
    <w:rsid w:val="0091380C"/>
    <w:rsid w:val="00913BE2"/>
    <w:rsid w:val="00913C11"/>
    <w:rsid w:val="00913FC4"/>
    <w:rsid w:val="00914681"/>
    <w:rsid w:val="0091491B"/>
    <w:rsid w:val="00914AF3"/>
    <w:rsid w:val="00914BD1"/>
    <w:rsid w:val="00914C74"/>
    <w:rsid w:val="00914EFD"/>
    <w:rsid w:val="00915034"/>
    <w:rsid w:val="00915372"/>
    <w:rsid w:val="00915614"/>
    <w:rsid w:val="0091569A"/>
    <w:rsid w:val="009156F8"/>
    <w:rsid w:val="00915A3A"/>
    <w:rsid w:val="00915B64"/>
    <w:rsid w:val="00915BE8"/>
    <w:rsid w:val="00916384"/>
    <w:rsid w:val="0091650F"/>
    <w:rsid w:val="00916517"/>
    <w:rsid w:val="00916700"/>
    <w:rsid w:val="00916B39"/>
    <w:rsid w:val="00916C92"/>
    <w:rsid w:val="00916CCA"/>
    <w:rsid w:val="009172F7"/>
    <w:rsid w:val="0091730D"/>
    <w:rsid w:val="0091747B"/>
    <w:rsid w:val="00917841"/>
    <w:rsid w:val="00917922"/>
    <w:rsid w:val="00917C28"/>
    <w:rsid w:val="009200DC"/>
    <w:rsid w:val="0092044F"/>
    <w:rsid w:val="009210FF"/>
    <w:rsid w:val="009215E3"/>
    <w:rsid w:val="00921824"/>
    <w:rsid w:val="009219D9"/>
    <w:rsid w:val="00921C6E"/>
    <w:rsid w:val="00921D13"/>
    <w:rsid w:val="009222C5"/>
    <w:rsid w:val="0092258C"/>
    <w:rsid w:val="00922665"/>
    <w:rsid w:val="0092272D"/>
    <w:rsid w:val="0092316C"/>
    <w:rsid w:val="009231BA"/>
    <w:rsid w:val="009234A0"/>
    <w:rsid w:val="00923A72"/>
    <w:rsid w:val="00923D79"/>
    <w:rsid w:val="00923E6C"/>
    <w:rsid w:val="0092418A"/>
    <w:rsid w:val="0092427E"/>
    <w:rsid w:val="00924328"/>
    <w:rsid w:val="00924D67"/>
    <w:rsid w:val="00924F10"/>
    <w:rsid w:val="00925321"/>
    <w:rsid w:val="0092537D"/>
    <w:rsid w:val="00925C0B"/>
    <w:rsid w:val="00925D26"/>
    <w:rsid w:val="00925D91"/>
    <w:rsid w:val="00925E5E"/>
    <w:rsid w:val="00925E69"/>
    <w:rsid w:val="00926089"/>
    <w:rsid w:val="00926438"/>
    <w:rsid w:val="009266FE"/>
    <w:rsid w:val="00926B82"/>
    <w:rsid w:val="00926D57"/>
    <w:rsid w:val="00926D5D"/>
    <w:rsid w:val="0092704B"/>
    <w:rsid w:val="009270A6"/>
    <w:rsid w:val="00927107"/>
    <w:rsid w:val="0092716C"/>
    <w:rsid w:val="009271FD"/>
    <w:rsid w:val="00927282"/>
    <w:rsid w:val="00927AB1"/>
    <w:rsid w:val="00927CC2"/>
    <w:rsid w:val="00927EC8"/>
    <w:rsid w:val="009302E6"/>
    <w:rsid w:val="00930C40"/>
    <w:rsid w:val="00930E6F"/>
    <w:rsid w:val="00930EA5"/>
    <w:rsid w:val="00930F20"/>
    <w:rsid w:val="009314A3"/>
    <w:rsid w:val="00931CDE"/>
    <w:rsid w:val="00931D5F"/>
    <w:rsid w:val="00931E40"/>
    <w:rsid w:val="00931EF9"/>
    <w:rsid w:val="009321BD"/>
    <w:rsid w:val="00932472"/>
    <w:rsid w:val="00932A20"/>
    <w:rsid w:val="00932D6C"/>
    <w:rsid w:val="009332E5"/>
    <w:rsid w:val="009334D0"/>
    <w:rsid w:val="00933876"/>
    <w:rsid w:val="00933A9D"/>
    <w:rsid w:val="00933C3C"/>
    <w:rsid w:val="00933D1A"/>
    <w:rsid w:val="00934009"/>
    <w:rsid w:val="009341BD"/>
    <w:rsid w:val="009343FC"/>
    <w:rsid w:val="0093475A"/>
    <w:rsid w:val="009348D9"/>
    <w:rsid w:val="00934C3E"/>
    <w:rsid w:val="00934D21"/>
    <w:rsid w:val="00934D4F"/>
    <w:rsid w:val="00934D75"/>
    <w:rsid w:val="00934EA9"/>
    <w:rsid w:val="009354E0"/>
    <w:rsid w:val="00935995"/>
    <w:rsid w:val="00935D56"/>
    <w:rsid w:val="00935FA4"/>
    <w:rsid w:val="00936B7D"/>
    <w:rsid w:val="00936E3D"/>
    <w:rsid w:val="00936F56"/>
    <w:rsid w:val="00937418"/>
    <w:rsid w:val="00937625"/>
    <w:rsid w:val="009376E4"/>
    <w:rsid w:val="0093788C"/>
    <w:rsid w:val="0093794D"/>
    <w:rsid w:val="00937D30"/>
    <w:rsid w:val="00937E9C"/>
    <w:rsid w:val="00937FCB"/>
    <w:rsid w:val="009404CD"/>
    <w:rsid w:val="00940548"/>
    <w:rsid w:val="00940590"/>
    <w:rsid w:val="009409D6"/>
    <w:rsid w:val="00940E9D"/>
    <w:rsid w:val="00940FCD"/>
    <w:rsid w:val="00940FD5"/>
    <w:rsid w:val="009413F4"/>
    <w:rsid w:val="00941742"/>
    <w:rsid w:val="009419C6"/>
    <w:rsid w:val="00941D56"/>
    <w:rsid w:val="00941F98"/>
    <w:rsid w:val="0094205A"/>
    <w:rsid w:val="00942399"/>
    <w:rsid w:val="0094297E"/>
    <w:rsid w:val="00942FC7"/>
    <w:rsid w:val="009430A5"/>
    <w:rsid w:val="009433AD"/>
    <w:rsid w:val="00943512"/>
    <w:rsid w:val="0094379B"/>
    <w:rsid w:val="009438F2"/>
    <w:rsid w:val="00943B41"/>
    <w:rsid w:val="00943E71"/>
    <w:rsid w:val="00943FD6"/>
    <w:rsid w:val="0094403D"/>
    <w:rsid w:val="00944DFC"/>
    <w:rsid w:val="00944E94"/>
    <w:rsid w:val="00944EAD"/>
    <w:rsid w:val="00945224"/>
    <w:rsid w:val="00945621"/>
    <w:rsid w:val="00946836"/>
    <w:rsid w:val="00946926"/>
    <w:rsid w:val="00946F12"/>
    <w:rsid w:val="009471A1"/>
    <w:rsid w:val="00947ADE"/>
    <w:rsid w:val="00947B5C"/>
    <w:rsid w:val="00947EDE"/>
    <w:rsid w:val="0095002E"/>
    <w:rsid w:val="00950895"/>
    <w:rsid w:val="009508F7"/>
    <w:rsid w:val="00950B60"/>
    <w:rsid w:val="00950E97"/>
    <w:rsid w:val="00950FD6"/>
    <w:rsid w:val="00951111"/>
    <w:rsid w:val="009512DC"/>
    <w:rsid w:val="009513B0"/>
    <w:rsid w:val="0095155E"/>
    <w:rsid w:val="009517F5"/>
    <w:rsid w:val="009518E5"/>
    <w:rsid w:val="00951967"/>
    <w:rsid w:val="00951A77"/>
    <w:rsid w:val="00951B3E"/>
    <w:rsid w:val="00951BAA"/>
    <w:rsid w:val="00951FE4"/>
    <w:rsid w:val="009523B1"/>
    <w:rsid w:val="0095255A"/>
    <w:rsid w:val="009529F1"/>
    <w:rsid w:val="00952D17"/>
    <w:rsid w:val="0095323B"/>
    <w:rsid w:val="00953273"/>
    <w:rsid w:val="00953299"/>
    <w:rsid w:val="00953556"/>
    <w:rsid w:val="009537CC"/>
    <w:rsid w:val="0095394B"/>
    <w:rsid w:val="00953A4B"/>
    <w:rsid w:val="00953E48"/>
    <w:rsid w:val="009541C2"/>
    <w:rsid w:val="009544C3"/>
    <w:rsid w:val="00954866"/>
    <w:rsid w:val="00954BD6"/>
    <w:rsid w:val="00954C7D"/>
    <w:rsid w:val="00954E2E"/>
    <w:rsid w:val="00955267"/>
    <w:rsid w:val="00955471"/>
    <w:rsid w:val="00955784"/>
    <w:rsid w:val="009558B7"/>
    <w:rsid w:val="00956549"/>
    <w:rsid w:val="00956736"/>
    <w:rsid w:val="00956C1A"/>
    <w:rsid w:val="00957114"/>
    <w:rsid w:val="009574AB"/>
    <w:rsid w:val="00957694"/>
    <w:rsid w:val="00957796"/>
    <w:rsid w:val="009578D3"/>
    <w:rsid w:val="00957CCC"/>
    <w:rsid w:val="009602C3"/>
    <w:rsid w:val="00960491"/>
    <w:rsid w:val="00960989"/>
    <w:rsid w:val="00960DA1"/>
    <w:rsid w:val="009612B6"/>
    <w:rsid w:val="009612D7"/>
    <w:rsid w:val="009612F9"/>
    <w:rsid w:val="0096170D"/>
    <w:rsid w:val="009617CC"/>
    <w:rsid w:val="0096198A"/>
    <w:rsid w:val="00961A91"/>
    <w:rsid w:val="00961B34"/>
    <w:rsid w:val="00961C81"/>
    <w:rsid w:val="00961F40"/>
    <w:rsid w:val="00962005"/>
    <w:rsid w:val="0096249E"/>
    <w:rsid w:val="00962696"/>
    <w:rsid w:val="0096285E"/>
    <w:rsid w:val="00962B29"/>
    <w:rsid w:val="00962F3A"/>
    <w:rsid w:val="00963329"/>
    <w:rsid w:val="00963507"/>
    <w:rsid w:val="009636EF"/>
    <w:rsid w:val="0096370C"/>
    <w:rsid w:val="0096380F"/>
    <w:rsid w:val="00963DB7"/>
    <w:rsid w:val="00963F0A"/>
    <w:rsid w:val="009641A6"/>
    <w:rsid w:val="0096427F"/>
    <w:rsid w:val="009642AF"/>
    <w:rsid w:val="00964635"/>
    <w:rsid w:val="0096474C"/>
    <w:rsid w:val="00964795"/>
    <w:rsid w:val="0096485B"/>
    <w:rsid w:val="0096498B"/>
    <w:rsid w:val="009649C4"/>
    <w:rsid w:val="009649D9"/>
    <w:rsid w:val="00964A10"/>
    <w:rsid w:val="00964F69"/>
    <w:rsid w:val="009653C4"/>
    <w:rsid w:val="00965789"/>
    <w:rsid w:val="009657F6"/>
    <w:rsid w:val="00965A21"/>
    <w:rsid w:val="00965B89"/>
    <w:rsid w:val="00965F3A"/>
    <w:rsid w:val="009662E3"/>
    <w:rsid w:val="009665B7"/>
    <w:rsid w:val="00966615"/>
    <w:rsid w:val="0096676B"/>
    <w:rsid w:val="00966894"/>
    <w:rsid w:val="00966A3B"/>
    <w:rsid w:val="00966A7F"/>
    <w:rsid w:val="00966A83"/>
    <w:rsid w:val="00966B2A"/>
    <w:rsid w:val="00966C37"/>
    <w:rsid w:val="0096715C"/>
    <w:rsid w:val="00967846"/>
    <w:rsid w:val="009679D4"/>
    <w:rsid w:val="00967C53"/>
    <w:rsid w:val="00967D7F"/>
    <w:rsid w:val="00967D9C"/>
    <w:rsid w:val="00967E73"/>
    <w:rsid w:val="00970060"/>
    <w:rsid w:val="0097026E"/>
    <w:rsid w:val="0097035A"/>
    <w:rsid w:val="0097059F"/>
    <w:rsid w:val="00970897"/>
    <w:rsid w:val="009709B5"/>
    <w:rsid w:val="00970BC3"/>
    <w:rsid w:val="00970E3A"/>
    <w:rsid w:val="009716AD"/>
    <w:rsid w:val="00971832"/>
    <w:rsid w:val="00971948"/>
    <w:rsid w:val="00971A68"/>
    <w:rsid w:val="00971C16"/>
    <w:rsid w:val="00971CA0"/>
    <w:rsid w:val="00971D71"/>
    <w:rsid w:val="00971DB7"/>
    <w:rsid w:val="00971F03"/>
    <w:rsid w:val="00971FC9"/>
    <w:rsid w:val="00972D57"/>
    <w:rsid w:val="00973225"/>
    <w:rsid w:val="0097350E"/>
    <w:rsid w:val="0097398B"/>
    <w:rsid w:val="00973CC0"/>
    <w:rsid w:val="00973EB2"/>
    <w:rsid w:val="00973EC0"/>
    <w:rsid w:val="00974230"/>
    <w:rsid w:val="009743FF"/>
    <w:rsid w:val="00974403"/>
    <w:rsid w:val="009744D0"/>
    <w:rsid w:val="00974BC3"/>
    <w:rsid w:val="00975177"/>
    <w:rsid w:val="00975354"/>
    <w:rsid w:val="009755B0"/>
    <w:rsid w:val="009757C3"/>
    <w:rsid w:val="009758D0"/>
    <w:rsid w:val="009759D0"/>
    <w:rsid w:val="00975FBE"/>
    <w:rsid w:val="00975FD0"/>
    <w:rsid w:val="009762FE"/>
    <w:rsid w:val="00976543"/>
    <w:rsid w:val="009766FF"/>
    <w:rsid w:val="00976C14"/>
    <w:rsid w:val="00976E73"/>
    <w:rsid w:val="00976E8E"/>
    <w:rsid w:val="00976F5F"/>
    <w:rsid w:val="009772A9"/>
    <w:rsid w:val="00977312"/>
    <w:rsid w:val="00977352"/>
    <w:rsid w:val="009774E0"/>
    <w:rsid w:val="009800B7"/>
    <w:rsid w:val="009800F0"/>
    <w:rsid w:val="00980207"/>
    <w:rsid w:val="0098025E"/>
    <w:rsid w:val="00980407"/>
    <w:rsid w:val="0098053D"/>
    <w:rsid w:val="00980838"/>
    <w:rsid w:val="00980E30"/>
    <w:rsid w:val="00980F70"/>
    <w:rsid w:val="00981853"/>
    <w:rsid w:val="00981BD2"/>
    <w:rsid w:val="00981F69"/>
    <w:rsid w:val="00981F6E"/>
    <w:rsid w:val="009824BA"/>
    <w:rsid w:val="00982731"/>
    <w:rsid w:val="00982837"/>
    <w:rsid w:val="0098288E"/>
    <w:rsid w:val="00982D3D"/>
    <w:rsid w:val="0098301D"/>
    <w:rsid w:val="009830B6"/>
    <w:rsid w:val="0098342D"/>
    <w:rsid w:val="009834AA"/>
    <w:rsid w:val="00983A63"/>
    <w:rsid w:val="0098475F"/>
    <w:rsid w:val="0098499C"/>
    <w:rsid w:val="00984AD6"/>
    <w:rsid w:val="0098506B"/>
    <w:rsid w:val="00985082"/>
    <w:rsid w:val="00985185"/>
    <w:rsid w:val="00985233"/>
    <w:rsid w:val="0098548F"/>
    <w:rsid w:val="00985939"/>
    <w:rsid w:val="00985D71"/>
    <w:rsid w:val="00985D93"/>
    <w:rsid w:val="00985EAF"/>
    <w:rsid w:val="00985EED"/>
    <w:rsid w:val="0098628C"/>
    <w:rsid w:val="009862A8"/>
    <w:rsid w:val="009863D5"/>
    <w:rsid w:val="00986742"/>
    <w:rsid w:val="0098686B"/>
    <w:rsid w:val="00986BF9"/>
    <w:rsid w:val="00986C3C"/>
    <w:rsid w:val="00986DCA"/>
    <w:rsid w:val="00986DCD"/>
    <w:rsid w:val="009870FF"/>
    <w:rsid w:val="00987445"/>
    <w:rsid w:val="00987E73"/>
    <w:rsid w:val="00987ED7"/>
    <w:rsid w:val="00987F4C"/>
    <w:rsid w:val="00991103"/>
    <w:rsid w:val="00991348"/>
    <w:rsid w:val="009915B1"/>
    <w:rsid w:val="009918F8"/>
    <w:rsid w:val="009918FA"/>
    <w:rsid w:val="0099190A"/>
    <w:rsid w:val="00991B09"/>
    <w:rsid w:val="00991CDE"/>
    <w:rsid w:val="0099200A"/>
    <w:rsid w:val="009920E0"/>
    <w:rsid w:val="009926B1"/>
    <w:rsid w:val="00992B33"/>
    <w:rsid w:val="00992B76"/>
    <w:rsid w:val="00992C79"/>
    <w:rsid w:val="00992E77"/>
    <w:rsid w:val="00992EF9"/>
    <w:rsid w:val="00992FCB"/>
    <w:rsid w:val="009934F9"/>
    <w:rsid w:val="00993AEA"/>
    <w:rsid w:val="00993ED5"/>
    <w:rsid w:val="0099406C"/>
    <w:rsid w:val="009940AD"/>
    <w:rsid w:val="0099445B"/>
    <w:rsid w:val="009945E1"/>
    <w:rsid w:val="00994666"/>
    <w:rsid w:val="0099485B"/>
    <w:rsid w:val="00994A8B"/>
    <w:rsid w:val="00994DAD"/>
    <w:rsid w:val="00994DCD"/>
    <w:rsid w:val="0099527B"/>
    <w:rsid w:val="009952B2"/>
    <w:rsid w:val="00995818"/>
    <w:rsid w:val="00995936"/>
    <w:rsid w:val="00995B8A"/>
    <w:rsid w:val="0099697F"/>
    <w:rsid w:val="00996C01"/>
    <w:rsid w:val="00996FA9"/>
    <w:rsid w:val="00996FAD"/>
    <w:rsid w:val="00996FFF"/>
    <w:rsid w:val="00997147"/>
    <w:rsid w:val="009972BB"/>
    <w:rsid w:val="0099731D"/>
    <w:rsid w:val="0099747B"/>
    <w:rsid w:val="009974EE"/>
    <w:rsid w:val="009979FA"/>
    <w:rsid w:val="00997A93"/>
    <w:rsid w:val="00997EF6"/>
    <w:rsid w:val="009A0544"/>
    <w:rsid w:val="009A090D"/>
    <w:rsid w:val="009A0A55"/>
    <w:rsid w:val="009A0A97"/>
    <w:rsid w:val="009A0B0E"/>
    <w:rsid w:val="009A103E"/>
    <w:rsid w:val="009A1155"/>
    <w:rsid w:val="009A1244"/>
    <w:rsid w:val="009A1269"/>
    <w:rsid w:val="009A12DB"/>
    <w:rsid w:val="009A13B8"/>
    <w:rsid w:val="009A1488"/>
    <w:rsid w:val="009A1EF9"/>
    <w:rsid w:val="009A21B1"/>
    <w:rsid w:val="009A23DB"/>
    <w:rsid w:val="009A2A45"/>
    <w:rsid w:val="009A2B65"/>
    <w:rsid w:val="009A38AC"/>
    <w:rsid w:val="009A3934"/>
    <w:rsid w:val="009A3DE5"/>
    <w:rsid w:val="009A3E14"/>
    <w:rsid w:val="009A3EFC"/>
    <w:rsid w:val="009A4313"/>
    <w:rsid w:val="009A43E9"/>
    <w:rsid w:val="009A4503"/>
    <w:rsid w:val="009A45BF"/>
    <w:rsid w:val="009A48AE"/>
    <w:rsid w:val="009A498F"/>
    <w:rsid w:val="009A4A5D"/>
    <w:rsid w:val="009A4E8A"/>
    <w:rsid w:val="009A4F9E"/>
    <w:rsid w:val="009A506C"/>
    <w:rsid w:val="009A5375"/>
    <w:rsid w:val="009A578E"/>
    <w:rsid w:val="009A5B8C"/>
    <w:rsid w:val="009A5CB6"/>
    <w:rsid w:val="009A5CCF"/>
    <w:rsid w:val="009A5EFE"/>
    <w:rsid w:val="009A614E"/>
    <w:rsid w:val="009A61C9"/>
    <w:rsid w:val="009A6204"/>
    <w:rsid w:val="009A62ED"/>
    <w:rsid w:val="009A68DC"/>
    <w:rsid w:val="009A6946"/>
    <w:rsid w:val="009A70A7"/>
    <w:rsid w:val="009A7239"/>
    <w:rsid w:val="009A7326"/>
    <w:rsid w:val="009A7AE5"/>
    <w:rsid w:val="009A7AE8"/>
    <w:rsid w:val="009A7B78"/>
    <w:rsid w:val="009A7C66"/>
    <w:rsid w:val="009A7C8F"/>
    <w:rsid w:val="009A7DA8"/>
    <w:rsid w:val="009A7EA7"/>
    <w:rsid w:val="009B0313"/>
    <w:rsid w:val="009B03FD"/>
    <w:rsid w:val="009B047F"/>
    <w:rsid w:val="009B07F6"/>
    <w:rsid w:val="009B082B"/>
    <w:rsid w:val="009B08A5"/>
    <w:rsid w:val="009B08BE"/>
    <w:rsid w:val="009B0CB2"/>
    <w:rsid w:val="009B105B"/>
    <w:rsid w:val="009B10DC"/>
    <w:rsid w:val="009B10F4"/>
    <w:rsid w:val="009B11F1"/>
    <w:rsid w:val="009B1235"/>
    <w:rsid w:val="009B124A"/>
    <w:rsid w:val="009B13D9"/>
    <w:rsid w:val="009B147D"/>
    <w:rsid w:val="009B1EE4"/>
    <w:rsid w:val="009B1F99"/>
    <w:rsid w:val="009B22B5"/>
    <w:rsid w:val="009B25B4"/>
    <w:rsid w:val="009B27BE"/>
    <w:rsid w:val="009B299B"/>
    <w:rsid w:val="009B2B68"/>
    <w:rsid w:val="009B2BA4"/>
    <w:rsid w:val="009B2F9E"/>
    <w:rsid w:val="009B2FC8"/>
    <w:rsid w:val="009B37E7"/>
    <w:rsid w:val="009B3AE4"/>
    <w:rsid w:val="009B3B40"/>
    <w:rsid w:val="009B3CBC"/>
    <w:rsid w:val="009B4CC4"/>
    <w:rsid w:val="009B4E0D"/>
    <w:rsid w:val="009B4E9D"/>
    <w:rsid w:val="009B500C"/>
    <w:rsid w:val="009B5065"/>
    <w:rsid w:val="009B51D5"/>
    <w:rsid w:val="009B523F"/>
    <w:rsid w:val="009B529F"/>
    <w:rsid w:val="009B52AF"/>
    <w:rsid w:val="009B54E2"/>
    <w:rsid w:val="009B55CF"/>
    <w:rsid w:val="009B5AB7"/>
    <w:rsid w:val="009B5C23"/>
    <w:rsid w:val="009B5FD6"/>
    <w:rsid w:val="009B62F9"/>
    <w:rsid w:val="009B64B4"/>
    <w:rsid w:val="009B651D"/>
    <w:rsid w:val="009B6558"/>
    <w:rsid w:val="009B65B4"/>
    <w:rsid w:val="009B66B8"/>
    <w:rsid w:val="009B6B82"/>
    <w:rsid w:val="009B6F4D"/>
    <w:rsid w:val="009B7970"/>
    <w:rsid w:val="009B7A3C"/>
    <w:rsid w:val="009B7BCE"/>
    <w:rsid w:val="009B7C1F"/>
    <w:rsid w:val="009B7CB6"/>
    <w:rsid w:val="009B7D3A"/>
    <w:rsid w:val="009C023A"/>
    <w:rsid w:val="009C0409"/>
    <w:rsid w:val="009C04F5"/>
    <w:rsid w:val="009C05AB"/>
    <w:rsid w:val="009C060E"/>
    <w:rsid w:val="009C0658"/>
    <w:rsid w:val="009C069B"/>
    <w:rsid w:val="009C06B3"/>
    <w:rsid w:val="009C081D"/>
    <w:rsid w:val="009C0986"/>
    <w:rsid w:val="009C0B63"/>
    <w:rsid w:val="009C0BC0"/>
    <w:rsid w:val="009C14FE"/>
    <w:rsid w:val="009C1CAF"/>
    <w:rsid w:val="009C1CDA"/>
    <w:rsid w:val="009C1D33"/>
    <w:rsid w:val="009C1F19"/>
    <w:rsid w:val="009C2001"/>
    <w:rsid w:val="009C230B"/>
    <w:rsid w:val="009C256E"/>
    <w:rsid w:val="009C25E5"/>
    <w:rsid w:val="009C2684"/>
    <w:rsid w:val="009C2884"/>
    <w:rsid w:val="009C2C9A"/>
    <w:rsid w:val="009C2D37"/>
    <w:rsid w:val="009C2E1B"/>
    <w:rsid w:val="009C2F84"/>
    <w:rsid w:val="009C333C"/>
    <w:rsid w:val="009C3759"/>
    <w:rsid w:val="009C3857"/>
    <w:rsid w:val="009C387B"/>
    <w:rsid w:val="009C3BFB"/>
    <w:rsid w:val="009C4637"/>
    <w:rsid w:val="009C4788"/>
    <w:rsid w:val="009C48EB"/>
    <w:rsid w:val="009C4A67"/>
    <w:rsid w:val="009C4B4B"/>
    <w:rsid w:val="009C4C55"/>
    <w:rsid w:val="009C4ED1"/>
    <w:rsid w:val="009C4FEE"/>
    <w:rsid w:val="009C54BA"/>
    <w:rsid w:val="009C618F"/>
    <w:rsid w:val="009C625B"/>
    <w:rsid w:val="009C6286"/>
    <w:rsid w:val="009C6772"/>
    <w:rsid w:val="009C6A35"/>
    <w:rsid w:val="009C6CE6"/>
    <w:rsid w:val="009C6E89"/>
    <w:rsid w:val="009C7BE0"/>
    <w:rsid w:val="009C7CBB"/>
    <w:rsid w:val="009C7D2D"/>
    <w:rsid w:val="009C7DD8"/>
    <w:rsid w:val="009C7FB5"/>
    <w:rsid w:val="009D043D"/>
    <w:rsid w:val="009D0524"/>
    <w:rsid w:val="009D056E"/>
    <w:rsid w:val="009D074B"/>
    <w:rsid w:val="009D07A3"/>
    <w:rsid w:val="009D093C"/>
    <w:rsid w:val="009D0A0D"/>
    <w:rsid w:val="009D0CF1"/>
    <w:rsid w:val="009D0D0B"/>
    <w:rsid w:val="009D0F76"/>
    <w:rsid w:val="009D11E0"/>
    <w:rsid w:val="009D13BD"/>
    <w:rsid w:val="009D147B"/>
    <w:rsid w:val="009D16B9"/>
    <w:rsid w:val="009D17C4"/>
    <w:rsid w:val="009D1C4B"/>
    <w:rsid w:val="009D1D09"/>
    <w:rsid w:val="009D23FA"/>
    <w:rsid w:val="009D2741"/>
    <w:rsid w:val="009D2F66"/>
    <w:rsid w:val="009D2FE6"/>
    <w:rsid w:val="009D322C"/>
    <w:rsid w:val="009D35A2"/>
    <w:rsid w:val="009D3862"/>
    <w:rsid w:val="009D392C"/>
    <w:rsid w:val="009D39D0"/>
    <w:rsid w:val="009D46BE"/>
    <w:rsid w:val="009D4A65"/>
    <w:rsid w:val="009D4AA8"/>
    <w:rsid w:val="009D4C2C"/>
    <w:rsid w:val="009D4CEB"/>
    <w:rsid w:val="009D4D3A"/>
    <w:rsid w:val="009D4ED8"/>
    <w:rsid w:val="009D4EE4"/>
    <w:rsid w:val="009D5090"/>
    <w:rsid w:val="009D58E5"/>
    <w:rsid w:val="009D59C6"/>
    <w:rsid w:val="009D5E9D"/>
    <w:rsid w:val="009D5EF2"/>
    <w:rsid w:val="009D5F47"/>
    <w:rsid w:val="009D6902"/>
    <w:rsid w:val="009D6913"/>
    <w:rsid w:val="009D698F"/>
    <w:rsid w:val="009D6A1C"/>
    <w:rsid w:val="009D6A68"/>
    <w:rsid w:val="009D6B32"/>
    <w:rsid w:val="009D6B65"/>
    <w:rsid w:val="009D6C58"/>
    <w:rsid w:val="009D6CA5"/>
    <w:rsid w:val="009D6F08"/>
    <w:rsid w:val="009D7359"/>
    <w:rsid w:val="009D7B1A"/>
    <w:rsid w:val="009D7D8E"/>
    <w:rsid w:val="009D7E54"/>
    <w:rsid w:val="009D7F77"/>
    <w:rsid w:val="009E077E"/>
    <w:rsid w:val="009E0A79"/>
    <w:rsid w:val="009E10DA"/>
    <w:rsid w:val="009E1443"/>
    <w:rsid w:val="009E1528"/>
    <w:rsid w:val="009E18EE"/>
    <w:rsid w:val="009E1A87"/>
    <w:rsid w:val="009E1B70"/>
    <w:rsid w:val="009E1C00"/>
    <w:rsid w:val="009E1F1A"/>
    <w:rsid w:val="009E227B"/>
    <w:rsid w:val="009E239E"/>
    <w:rsid w:val="009E2715"/>
    <w:rsid w:val="009E274F"/>
    <w:rsid w:val="009E288F"/>
    <w:rsid w:val="009E2B71"/>
    <w:rsid w:val="009E2EBC"/>
    <w:rsid w:val="009E2EDC"/>
    <w:rsid w:val="009E3057"/>
    <w:rsid w:val="009E37E3"/>
    <w:rsid w:val="009E3D63"/>
    <w:rsid w:val="009E3E43"/>
    <w:rsid w:val="009E41C3"/>
    <w:rsid w:val="009E4582"/>
    <w:rsid w:val="009E47A2"/>
    <w:rsid w:val="009E4B37"/>
    <w:rsid w:val="009E5069"/>
    <w:rsid w:val="009E50B6"/>
    <w:rsid w:val="009E5174"/>
    <w:rsid w:val="009E524B"/>
    <w:rsid w:val="009E5A25"/>
    <w:rsid w:val="009E5BE5"/>
    <w:rsid w:val="009E5D53"/>
    <w:rsid w:val="009E5F7A"/>
    <w:rsid w:val="009E60DC"/>
    <w:rsid w:val="009E644D"/>
    <w:rsid w:val="009E66D4"/>
    <w:rsid w:val="009E6824"/>
    <w:rsid w:val="009E6D05"/>
    <w:rsid w:val="009E6F77"/>
    <w:rsid w:val="009E7945"/>
    <w:rsid w:val="009E7E6A"/>
    <w:rsid w:val="009F06F9"/>
    <w:rsid w:val="009F0AA8"/>
    <w:rsid w:val="009F0AEB"/>
    <w:rsid w:val="009F0CA7"/>
    <w:rsid w:val="009F0D52"/>
    <w:rsid w:val="009F1153"/>
    <w:rsid w:val="009F13AD"/>
    <w:rsid w:val="009F143C"/>
    <w:rsid w:val="009F1969"/>
    <w:rsid w:val="009F1BBF"/>
    <w:rsid w:val="009F1D42"/>
    <w:rsid w:val="009F1F8B"/>
    <w:rsid w:val="009F2000"/>
    <w:rsid w:val="009F217A"/>
    <w:rsid w:val="009F238D"/>
    <w:rsid w:val="009F286B"/>
    <w:rsid w:val="009F28F6"/>
    <w:rsid w:val="009F2A2E"/>
    <w:rsid w:val="009F2AB0"/>
    <w:rsid w:val="009F2BB7"/>
    <w:rsid w:val="009F33BD"/>
    <w:rsid w:val="009F37A2"/>
    <w:rsid w:val="009F380B"/>
    <w:rsid w:val="009F385D"/>
    <w:rsid w:val="009F3993"/>
    <w:rsid w:val="009F3A07"/>
    <w:rsid w:val="009F3B1C"/>
    <w:rsid w:val="009F42BB"/>
    <w:rsid w:val="009F454C"/>
    <w:rsid w:val="009F4B9E"/>
    <w:rsid w:val="009F5148"/>
    <w:rsid w:val="009F5360"/>
    <w:rsid w:val="009F5365"/>
    <w:rsid w:val="009F57C5"/>
    <w:rsid w:val="009F5B41"/>
    <w:rsid w:val="009F63B9"/>
    <w:rsid w:val="009F6445"/>
    <w:rsid w:val="009F671E"/>
    <w:rsid w:val="009F6771"/>
    <w:rsid w:val="009F68FF"/>
    <w:rsid w:val="009F6BD3"/>
    <w:rsid w:val="009F6CC4"/>
    <w:rsid w:val="009F73EB"/>
    <w:rsid w:val="009F7545"/>
    <w:rsid w:val="009F758C"/>
    <w:rsid w:val="009F7A51"/>
    <w:rsid w:val="009F7D53"/>
    <w:rsid w:val="00A002AF"/>
    <w:rsid w:val="00A00352"/>
    <w:rsid w:val="00A00636"/>
    <w:rsid w:val="00A00753"/>
    <w:rsid w:val="00A00B1A"/>
    <w:rsid w:val="00A01A4A"/>
    <w:rsid w:val="00A01A91"/>
    <w:rsid w:val="00A01B94"/>
    <w:rsid w:val="00A01DF7"/>
    <w:rsid w:val="00A022B1"/>
    <w:rsid w:val="00A025B3"/>
    <w:rsid w:val="00A02AD3"/>
    <w:rsid w:val="00A02FC0"/>
    <w:rsid w:val="00A0314E"/>
    <w:rsid w:val="00A0345A"/>
    <w:rsid w:val="00A038C7"/>
    <w:rsid w:val="00A0394B"/>
    <w:rsid w:val="00A0425C"/>
    <w:rsid w:val="00A0447C"/>
    <w:rsid w:val="00A049D4"/>
    <w:rsid w:val="00A04F71"/>
    <w:rsid w:val="00A0510C"/>
    <w:rsid w:val="00A053CA"/>
    <w:rsid w:val="00A054D1"/>
    <w:rsid w:val="00A05AFD"/>
    <w:rsid w:val="00A06011"/>
    <w:rsid w:val="00A06171"/>
    <w:rsid w:val="00A0621D"/>
    <w:rsid w:val="00A062A8"/>
    <w:rsid w:val="00A06517"/>
    <w:rsid w:val="00A06944"/>
    <w:rsid w:val="00A06AE9"/>
    <w:rsid w:val="00A06B27"/>
    <w:rsid w:val="00A06B66"/>
    <w:rsid w:val="00A06BBE"/>
    <w:rsid w:val="00A0743A"/>
    <w:rsid w:val="00A07951"/>
    <w:rsid w:val="00A07AE4"/>
    <w:rsid w:val="00A102BB"/>
    <w:rsid w:val="00A10607"/>
    <w:rsid w:val="00A10D66"/>
    <w:rsid w:val="00A10E3C"/>
    <w:rsid w:val="00A113B0"/>
    <w:rsid w:val="00A11687"/>
    <w:rsid w:val="00A11782"/>
    <w:rsid w:val="00A119BA"/>
    <w:rsid w:val="00A11C0B"/>
    <w:rsid w:val="00A11EAB"/>
    <w:rsid w:val="00A11FF2"/>
    <w:rsid w:val="00A12490"/>
    <w:rsid w:val="00A1285B"/>
    <w:rsid w:val="00A12EFF"/>
    <w:rsid w:val="00A134FF"/>
    <w:rsid w:val="00A13D17"/>
    <w:rsid w:val="00A13F78"/>
    <w:rsid w:val="00A1413E"/>
    <w:rsid w:val="00A141E1"/>
    <w:rsid w:val="00A146CC"/>
    <w:rsid w:val="00A14A7E"/>
    <w:rsid w:val="00A1522F"/>
    <w:rsid w:val="00A15727"/>
    <w:rsid w:val="00A15CBD"/>
    <w:rsid w:val="00A15CC0"/>
    <w:rsid w:val="00A15DEA"/>
    <w:rsid w:val="00A15E1C"/>
    <w:rsid w:val="00A16566"/>
    <w:rsid w:val="00A16749"/>
    <w:rsid w:val="00A168E3"/>
    <w:rsid w:val="00A16954"/>
    <w:rsid w:val="00A16BCC"/>
    <w:rsid w:val="00A16CE6"/>
    <w:rsid w:val="00A16D53"/>
    <w:rsid w:val="00A16F7E"/>
    <w:rsid w:val="00A173F3"/>
    <w:rsid w:val="00A174F2"/>
    <w:rsid w:val="00A17E3D"/>
    <w:rsid w:val="00A17FBA"/>
    <w:rsid w:val="00A2028C"/>
    <w:rsid w:val="00A20384"/>
    <w:rsid w:val="00A20611"/>
    <w:rsid w:val="00A20B48"/>
    <w:rsid w:val="00A20C0A"/>
    <w:rsid w:val="00A214E9"/>
    <w:rsid w:val="00A219A0"/>
    <w:rsid w:val="00A21B15"/>
    <w:rsid w:val="00A21E1B"/>
    <w:rsid w:val="00A21E96"/>
    <w:rsid w:val="00A21EC8"/>
    <w:rsid w:val="00A21FF3"/>
    <w:rsid w:val="00A220F8"/>
    <w:rsid w:val="00A22518"/>
    <w:rsid w:val="00A227C4"/>
    <w:rsid w:val="00A22AF1"/>
    <w:rsid w:val="00A22BAC"/>
    <w:rsid w:val="00A22E09"/>
    <w:rsid w:val="00A22F10"/>
    <w:rsid w:val="00A23184"/>
    <w:rsid w:val="00A235E2"/>
    <w:rsid w:val="00A237C5"/>
    <w:rsid w:val="00A238E2"/>
    <w:rsid w:val="00A23F21"/>
    <w:rsid w:val="00A24028"/>
    <w:rsid w:val="00A2402B"/>
    <w:rsid w:val="00A241C5"/>
    <w:rsid w:val="00A24201"/>
    <w:rsid w:val="00A242D7"/>
    <w:rsid w:val="00A24600"/>
    <w:rsid w:val="00A25085"/>
    <w:rsid w:val="00A253C7"/>
    <w:rsid w:val="00A2546A"/>
    <w:rsid w:val="00A25B02"/>
    <w:rsid w:val="00A25C3B"/>
    <w:rsid w:val="00A25D6D"/>
    <w:rsid w:val="00A260C4"/>
    <w:rsid w:val="00A26271"/>
    <w:rsid w:val="00A266B6"/>
    <w:rsid w:val="00A26A92"/>
    <w:rsid w:val="00A26D20"/>
    <w:rsid w:val="00A26D6F"/>
    <w:rsid w:val="00A271FB"/>
    <w:rsid w:val="00A275F3"/>
    <w:rsid w:val="00A27D74"/>
    <w:rsid w:val="00A27DB9"/>
    <w:rsid w:val="00A30059"/>
    <w:rsid w:val="00A3010B"/>
    <w:rsid w:val="00A30A2A"/>
    <w:rsid w:val="00A30C46"/>
    <w:rsid w:val="00A30D27"/>
    <w:rsid w:val="00A30FAF"/>
    <w:rsid w:val="00A3103F"/>
    <w:rsid w:val="00A31044"/>
    <w:rsid w:val="00A31266"/>
    <w:rsid w:val="00A315AB"/>
    <w:rsid w:val="00A31918"/>
    <w:rsid w:val="00A319C8"/>
    <w:rsid w:val="00A31ED7"/>
    <w:rsid w:val="00A32383"/>
    <w:rsid w:val="00A32456"/>
    <w:rsid w:val="00A326F8"/>
    <w:rsid w:val="00A32C4E"/>
    <w:rsid w:val="00A330FA"/>
    <w:rsid w:val="00A333CF"/>
    <w:rsid w:val="00A3353F"/>
    <w:rsid w:val="00A3364A"/>
    <w:rsid w:val="00A33A28"/>
    <w:rsid w:val="00A33B22"/>
    <w:rsid w:val="00A34138"/>
    <w:rsid w:val="00A34273"/>
    <w:rsid w:val="00A342A6"/>
    <w:rsid w:val="00A34968"/>
    <w:rsid w:val="00A3500D"/>
    <w:rsid w:val="00A350C1"/>
    <w:rsid w:val="00A35C0D"/>
    <w:rsid w:val="00A35E1A"/>
    <w:rsid w:val="00A35F3F"/>
    <w:rsid w:val="00A360C2"/>
    <w:rsid w:val="00A36152"/>
    <w:rsid w:val="00A365EB"/>
    <w:rsid w:val="00A3678A"/>
    <w:rsid w:val="00A36AD4"/>
    <w:rsid w:val="00A36C82"/>
    <w:rsid w:val="00A37357"/>
    <w:rsid w:val="00A37799"/>
    <w:rsid w:val="00A37984"/>
    <w:rsid w:val="00A37C7F"/>
    <w:rsid w:val="00A37DE8"/>
    <w:rsid w:val="00A37E26"/>
    <w:rsid w:val="00A37E86"/>
    <w:rsid w:val="00A402A7"/>
    <w:rsid w:val="00A40529"/>
    <w:rsid w:val="00A40B8B"/>
    <w:rsid w:val="00A40B90"/>
    <w:rsid w:val="00A40F30"/>
    <w:rsid w:val="00A41246"/>
    <w:rsid w:val="00A41500"/>
    <w:rsid w:val="00A424FD"/>
    <w:rsid w:val="00A4250F"/>
    <w:rsid w:val="00A42536"/>
    <w:rsid w:val="00A42AAA"/>
    <w:rsid w:val="00A42B1B"/>
    <w:rsid w:val="00A42B96"/>
    <w:rsid w:val="00A42E11"/>
    <w:rsid w:val="00A42F5D"/>
    <w:rsid w:val="00A4314B"/>
    <w:rsid w:val="00A435B9"/>
    <w:rsid w:val="00A43A28"/>
    <w:rsid w:val="00A43BB2"/>
    <w:rsid w:val="00A43D37"/>
    <w:rsid w:val="00A43DCE"/>
    <w:rsid w:val="00A4455C"/>
    <w:rsid w:val="00A4462E"/>
    <w:rsid w:val="00A44E3A"/>
    <w:rsid w:val="00A44F4C"/>
    <w:rsid w:val="00A45A0C"/>
    <w:rsid w:val="00A45BE6"/>
    <w:rsid w:val="00A460B8"/>
    <w:rsid w:val="00A4666E"/>
    <w:rsid w:val="00A46759"/>
    <w:rsid w:val="00A46998"/>
    <w:rsid w:val="00A46A87"/>
    <w:rsid w:val="00A46DA6"/>
    <w:rsid w:val="00A46DAF"/>
    <w:rsid w:val="00A46E66"/>
    <w:rsid w:val="00A46FFF"/>
    <w:rsid w:val="00A47206"/>
    <w:rsid w:val="00A47438"/>
    <w:rsid w:val="00A47690"/>
    <w:rsid w:val="00A479AD"/>
    <w:rsid w:val="00A47A2C"/>
    <w:rsid w:val="00A47C9B"/>
    <w:rsid w:val="00A47F41"/>
    <w:rsid w:val="00A502FB"/>
    <w:rsid w:val="00A50376"/>
    <w:rsid w:val="00A50AF3"/>
    <w:rsid w:val="00A50E78"/>
    <w:rsid w:val="00A50F47"/>
    <w:rsid w:val="00A51922"/>
    <w:rsid w:val="00A519E8"/>
    <w:rsid w:val="00A51D8C"/>
    <w:rsid w:val="00A51D96"/>
    <w:rsid w:val="00A52108"/>
    <w:rsid w:val="00A527F3"/>
    <w:rsid w:val="00A52957"/>
    <w:rsid w:val="00A529E3"/>
    <w:rsid w:val="00A52A13"/>
    <w:rsid w:val="00A52DE1"/>
    <w:rsid w:val="00A52EAE"/>
    <w:rsid w:val="00A531DF"/>
    <w:rsid w:val="00A536AE"/>
    <w:rsid w:val="00A5380F"/>
    <w:rsid w:val="00A53826"/>
    <w:rsid w:val="00A538A6"/>
    <w:rsid w:val="00A53C73"/>
    <w:rsid w:val="00A53E84"/>
    <w:rsid w:val="00A53F1A"/>
    <w:rsid w:val="00A53FA2"/>
    <w:rsid w:val="00A544EE"/>
    <w:rsid w:val="00A5494D"/>
    <w:rsid w:val="00A54B10"/>
    <w:rsid w:val="00A54B2A"/>
    <w:rsid w:val="00A54C83"/>
    <w:rsid w:val="00A54D0D"/>
    <w:rsid w:val="00A54F85"/>
    <w:rsid w:val="00A55011"/>
    <w:rsid w:val="00A551A7"/>
    <w:rsid w:val="00A55243"/>
    <w:rsid w:val="00A55253"/>
    <w:rsid w:val="00A55807"/>
    <w:rsid w:val="00A55B7C"/>
    <w:rsid w:val="00A56188"/>
    <w:rsid w:val="00A5627D"/>
    <w:rsid w:val="00A563B1"/>
    <w:rsid w:val="00A56A04"/>
    <w:rsid w:val="00A56B8C"/>
    <w:rsid w:val="00A57025"/>
    <w:rsid w:val="00A5729B"/>
    <w:rsid w:val="00A579CA"/>
    <w:rsid w:val="00A57A74"/>
    <w:rsid w:val="00A57D81"/>
    <w:rsid w:val="00A602BE"/>
    <w:rsid w:val="00A60510"/>
    <w:rsid w:val="00A60615"/>
    <w:rsid w:val="00A60A8D"/>
    <w:rsid w:val="00A612D2"/>
    <w:rsid w:val="00A61404"/>
    <w:rsid w:val="00A61453"/>
    <w:rsid w:val="00A6166C"/>
    <w:rsid w:val="00A61681"/>
    <w:rsid w:val="00A61EBD"/>
    <w:rsid w:val="00A62013"/>
    <w:rsid w:val="00A626E2"/>
    <w:rsid w:val="00A62A1D"/>
    <w:rsid w:val="00A634B5"/>
    <w:rsid w:val="00A634CA"/>
    <w:rsid w:val="00A63929"/>
    <w:rsid w:val="00A639E3"/>
    <w:rsid w:val="00A63B78"/>
    <w:rsid w:val="00A63B98"/>
    <w:rsid w:val="00A63F8F"/>
    <w:rsid w:val="00A640BA"/>
    <w:rsid w:val="00A640CE"/>
    <w:rsid w:val="00A64A9B"/>
    <w:rsid w:val="00A64E49"/>
    <w:rsid w:val="00A65511"/>
    <w:rsid w:val="00A6561E"/>
    <w:rsid w:val="00A659B6"/>
    <w:rsid w:val="00A65E3B"/>
    <w:rsid w:val="00A65E8A"/>
    <w:rsid w:val="00A6600D"/>
    <w:rsid w:val="00A66477"/>
    <w:rsid w:val="00A665DE"/>
    <w:rsid w:val="00A66BF3"/>
    <w:rsid w:val="00A66C84"/>
    <w:rsid w:val="00A66C9A"/>
    <w:rsid w:val="00A67069"/>
    <w:rsid w:val="00A672FE"/>
    <w:rsid w:val="00A67696"/>
    <w:rsid w:val="00A67C43"/>
    <w:rsid w:val="00A67C57"/>
    <w:rsid w:val="00A67CE3"/>
    <w:rsid w:val="00A70561"/>
    <w:rsid w:val="00A707A1"/>
    <w:rsid w:val="00A70A04"/>
    <w:rsid w:val="00A70BDD"/>
    <w:rsid w:val="00A70CF5"/>
    <w:rsid w:val="00A70EAA"/>
    <w:rsid w:val="00A70ED0"/>
    <w:rsid w:val="00A712A9"/>
    <w:rsid w:val="00A71404"/>
    <w:rsid w:val="00A7140B"/>
    <w:rsid w:val="00A71619"/>
    <w:rsid w:val="00A7181A"/>
    <w:rsid w:val="00A71A4B"/>
    <w:rsid w:val="00A71E8D"/>
    <w:rsid w:val="00A72378"/>
    <w:rsid w:val="00A7254A"/>
    <w:rsid w:val="00A72784"/>
    <w:rsid w:val="00A729D9"/>
    <w:rsid w:val="00A72BF7"/>
    <w:rsid w:val="00A72FC7"/>
    <w:rsid w:val="00A731B6"/>
    <w:rsid w:val="00A7370B"/>
    <w:rsid w:val="00A73797"/>
    <w:rsid w:val="00A737E1"/>
    <w:rsid w:val="00A73929"/>
    <w:rsid w:val="00A740BF"/>
    <w:rsid w:val="00A740E8"/>
    <w:rsid w:val="00A744CB"/>
    <w:rsid w:val="00A74E85"/>
    <w:rsid w:val="00A74E9F"/>
    <w:rsid w:val="00A7503F"/>
    <w:rsid w:val="00A75467"/>
    <w:rsid w:val="00A7598A"/>
    <w:rsid w:val="00A75A8E"/>
    <w:rsid w:val="00A75C1C"/>
    <w:rsid w:val="00A75D02"/>
    <w:rsid w:val="00A75D1E"/>
    <w:rsid w:val="00A761B6"/>
    <w:rsid w:val="00A7643C"/>
    <w:rsid w:val="00A76652"/>
    <w:rsid w:val="00A7693C"/>
    <w:rsid w:val="00A76948"/>
    <w:rsid w:val="00A76D5C"/>
    <w:rsid w:val="00A770C5"/>
    <w:rsid w:val="00A777F6"/>
    <w:rsid w:val="00A77C92"/>
    <w:rsid w:val="00A77CBF"/>
    <w:rsid w:val="00A801DB"/>
    <w:rsid w:val="00A80275"/>
    <w:rsid w:val="00A80446"/>
    <w:rsid w:val="00A80ABE"/>
    <w:rsid w:val="00A80E47"/>
    <w:rsid w:val="00A80FD6"/>
    <w:rsid w:val="00A8100B"/>
    <w:rsid w:val="00A81256"/>
    <w:rsid w:val="00A81A66"/>
    <w:rsid w:val="00A81A9A"/>
    <w:rsid w:val="00A81B3B"/>
    <w:rsid w:val="00A81BB1"/>
    <w:rsid w:val="00A81BF3"/>
    <w:rsid w:val="00A81C7B"/>
    <w:rsid w:val="00A81D46"/>
    <w:rsid w:val="00A81EC4"/>
    <w:rsid w:val="00A82232"/>
    <w:rsid w:val="00A8249D"/>
    <w:rsid w:val="00A8262D"/>
    <w:rsid w:val="00A826E8"/>
    <w:rsid w:val="00A82A5F"/>
    <w:rsid w:val="00A82CD9"/>
    <w:rsid w:val="00A83018"/>
    <w:rsid w:val="00A83294"/>
    <w:rsid w:val="00A8362C"/>
    <w:rsid w:val="00A83967"/>
    <w:rsid w:val="00A83C34"/>
    <w:rsid w:val="00A83F4F"/>
    <w:rsid w:val="00A84230"/>
    <w:rsid w:val="00A8480C"/>
    <w:rsid w:val="00A8481B"/>
    <w:rsid w:val="00A84C39"/>
    <w:rsid w:val="00A84EF5"/>
    <w:rsid w:val="00A84FED"/>
    <w:rsid w:val="00A85016"/>
    <w:rsid w:val="00A851DB"/>
    <w:rsid w:val="00A8523D"/>
    <w:rsid w:val="00A85A5B"/>
    <w:rsid w:val="00A86032"/>
    <w:rsid w:val="00A86113"/>
    <w:rsid w:val="00A86192"/>
    <w:rsid w:val="00A861C2"/>
    <w:rsid w:val="00A861DC"/>
    <w:rsid w:val="00A863EE"/>
    <w:rsid w:val="00A86609"/>
    <w:rsid w:val="00A86841"/>
    <w:rsid w:val="00A868E7"/>
    <w:rsid w:val="00A86C0A"/>
    <w:rsid w:val="00A86C39"/>
    <w:rsid w:val="00A86D01"/>
    <w:rsid w:val="00A86D30"/>
    <w:rsid w:val="00A8703B"/>
    <w:rsid w:val="00A87475"/>
    <w:rsid w:val="00A87706"/>
    <w:rsid w:val="00A90655"/>
    <w:rsid w:val="00A90AC9"/>
    <w:rsid w:val="00A90B6F"/>
    <w:rsid w:val="00A90B72"/>
    <w:rsid w:val="00A90DDE"/>
    <w:rsid w:val="00A91189"/>
    <w:rsid w:val="00A91225"/>
    <w:rsid w:val="00A91238"/>
    <w:rsid w:val="00A915FD"/>
    <w:rsid w:val="00A91C1A"/>
    <w:rsid w:val="00A9266F"/>
    <w:rsid w:val="00A92873"/>
    <w:rsid w:val="00A928B6"/>
    <w:rsid w:val="00A92A0D"/>
    <w:rsid w:val="00A92D4F"/>
    <w:rsid w:val="00A930CB"/>
    <w:rsid w:val="00A93403"/>
    <w:rsid w:val="00A9375B"/>
    <w:rsid w:val="00A93903"/>
    <w:rsid w:val="00A93E0C"/>
    <w:rsid w:val="00A93F59"/>
    <w:rsid w:val="00A93FDD"/>
    <w:rsid w:val="00A9410A"/>
    <w:rsid w:val="00A944A9"/>
    <w:rsid w:val="00A946D3"/>
    <w:rsid w:val="00A947A7"/>
    <w:rsid w:val="00A947E2"/>
    <w:rsid w:val="00A9496D"/>
    <w:rsid w:val="00A94BC2"/>
    <w:rsid w:val="00A94BD0"/>
    <w:rsid w:val="00A94BD3"/>
    <w:rsid w:val="00A94E2F"/>
    <w:rsid w:val="00A950D6"/>
    <w:rsid w:val="00A950E9"/>
    <w:rsid w:val="00A95125"/>
    <w:rsid w:val="00A951A3"/>
    <w:rsid w:val="00A951AF"/>
    <w:rsid w:val="00A95276"/>
    <w:rsid w:val="00A953FD"/>
    <w:rsid w:val="00A9546D"/>
    <w:rsid w:val="00A9546E"/>
    <w:rsid w:val="00A954FD"/>
    <w:rsid w:val="00A957E9"/>
    <w:rsid w:val="00A95806"/>
    <w:rsid w:val="00A960CD"/>
    <w:rsid w:val="00A97088"/>
    <w:rsid w:val="00A9718F"/>
    <w:rsid w:val="00A97659"/>
    <w:rsid w:val="00A9797B"/>
    <w:rsid w:val="00A97A1D"/>
    <w:rsid w:val="00A97AF4"/>
    <w:rsid w:val="00A97EDE"/>
    <w:rsid w:val="00A97F8F"/>
    <w:rsid w:val="00A97FB6"/>
    <w:rsid w:val="00AA00F5"/>
    <w:rsid w:val="00AA0372"/>
    <w:rsid w:val="00AA05C9"/>
    <w:rsid w:val="00AA07EE"/>
    <w:rsid w:val="00AA0DAE"/>
    <w:rsid w:val="00AA0E47"/>
    <w:rsid w:val="00AA0E72"/>
    <w:rsid w:val="00AA143B"/>
    <w:rsid w:val="00AA1A0C"/>
    <w:rsid w:val="00AA1B85"/>
    <w:rsid w:val="00AA216A"/>
    <w:rsid w:val="00AA21ED"/>
    <w:rsid w:val="00AA21F1"/>
    <w:rsid w:val="00AA2494"/>
    <w:rsid w:val="00AA287D"/>
    <w:rsid w:val="00AA2A58"/>
    <w:rsid w:val="00AA2C6F"/>
    <w:rsid w:val="00AA2C99"/>
    <w:rsid w:val="00AA2D06"/>
    <w:rsid w:val="00AA30D3"/>
    <w:rsid w:val="00AA3233"/>
    <w:rsid w:val="00AA336C"/>
    <w:rsid w:val="00AA34BA"/>
    <w:rsid w:val="00AA39FD"/>
    <w:rsid w:val="00AA446E"/>
    <w:rsid w:val="00AA47CF"/>
    <w:rsid w:val="00AA4812"/>
    <w:rsid w:val="00AA486D"/>
    <w:rsid w:val="00AA49A3"/>
    <w:rsid w:val="00AA49EC"/>
    <w:rsid w:val="00AA5A86"/>
    <w:rsid w:val="00AA5B45"/>
    <w:rsid w:val="00AA5BF4"/>
    <w:rsid w:val="00AA5D2F"/>
    <w:rsid w:val="00AA5D6F"/>
    <w:rsid w:val="00AA5FC6"/>
    <w:rsid w:val="00AA616F"/>
    <w:rsid w:val="00AA6636"/>
    <w:rsid w:val="00AA6689"/>
    <w:rsid w:val="00AA7454"/>
    <w:rsid w:val="00AA770E"/>
    <w:rsid w:val="00AA779E"/>
    <w:rsid w:val="00AA7CFB"/>
    <w:rsid w:val="00AA7E1E"/>
    <w:rsid w:val="00AA7EFE"/>
    <w:rsid w:val="00AA7F20"/>
    <w:rsid w:val="00AB054C"/>
    <w:rsid w:val="00AB05F6"/>
    <w:rsid w:val="00AB089E"/>
    <w:rsid w:val="00AB0BFB"/>
    <w:rsid w:val="00AB0FE2"/>
    <w:rsid w:val="00AB10D6"/>
    <w:rsid w:val="00AB110B"/>
    <w:rsid w:val="00AB113C"/>
    <w:rsid w:val="00AB1598"/>
    <w:rsid w:val="00AB19F8"/>
    <w:rsid w:val="00AB1B4D"/>
    <w:rsid w:val="00AB2066"/>
    <w:rsid w:val="00AB2588"/>
    <w:rsid w:val="00AB26C8"/>
    <w:rsid w:val="00AB2918"/>
    <w:rsid w:val="00AB2A92"/>
    <w:rsid w:val="00AB2BF0"/>
    <w:rsid w:val="00AB3011"/>
    <w:rsid w:val="00AB3228"/>
    <w:rsid w:val="00AB36E4"/>
    <w:rsid w:val="00AB392C"/>
    <w:rsid w:val="00AB3C71"/>
    <w:rsid w:val="00AB3CC9"/>
    <w:rsid w:val="00AB443B"/>
    <w:rsid w:val="00AB457E"/>
    <w:rsid w:val="00AB487D"/>
    <w:rsid w:val="00AB49D8"/>
    <w:rsid w:val="00AB4A11"/>
    <w:rsid w:val="00AB4B63"/>
    <w:rsid w:val="00AB53C2"/>
    <w:rsid w:val="00AB59B3"/>
    <w:rsid w:val="00AB5A05"/>
    <w:rsid w:val="00AB5F8B"/>
    <w:rsid w:val="00AB611C"/>
    <w:rsid w:val="00AB6212"/>
    <w:rsid w:val="00AB650C"/>
    <w:rsid w:val="00AB6545"/>
    <w:rsid w:val="00AB6EDF"/>
    <w:rsid w:val="00AB7001"/>
    <w:rsid w:val="00AB702A"/>
    <w:rsid w:val="00AB707A"/>
    <w:rsid w:val="00AB70B6"/>
    <w:rsid w:val="00AC01EC"/>
    <w:rsid w:val="00AC0BA8"/>
    <w:rsid w:val="00AC0FD8"/>
    <w:rsid w:val="00AC144D"/>
    <w:rsid w:val="00AC14CC"/>
    <w:rsid w:val="00AC1758"/>
    <w:rsid w:val="00AC18CB"/>
    <w:rsid w:val="00AC1B78"/>
    <w:rsid w:val="00AC204A"/>
    <w:rsid w:val="00AC20F1"/>
    <w:rsid w:val="00AC224F"/>
    <w:rsid w:val="00AC2305"/>
    <w:rsid w:val="00AC23D5"/>
    <w:rsid w:val="00AC2806"/>
    <w:rsid w:val="00AC2D80"/>
    <w:rsid w:val="00AC2E3F"/>
    <w:rsid w:val="00AC301A"/>
    <w:rsid w:val="00AC36EA"/>
    <w:rsid w:val="00AC3A58"/>
    <w:rsid w:val="00AC3AF4"/>
    <w:rsid w:val="00AC3D2A"/>
    <w:rsid w:val="00AC3F97"/>
    <w:rsid w:val="00AC4059"/>
    <w:rsid w:val="00AC412C"/>
    <w:rsid w:val="00AC43CB"/>
    <w:rsid w:val="00AC454C"/>
    <w:rsid w:val="00AC4D57"/>
    <w:rsid w:val="00AC4E09"/>
    <w:rsid w:val="00AC4ED6"/>
    <w:rsid w:val="00AC5385"/>
    <w:rsid w:val="00AC53CF"/>
    <w:rsid w:val="00AC540D"/>
    <w:rsid w:val="00AC55BC"/>
    <w:rsid w:val="00AC5884"/>
    <w:rsid w:val="00AC5907"/>
    <w:rsid w:val="00AC5908"/>
    <w:rsid w:val="00AC591C"/>
    <w:rsid w:val="00AC5AB4"/>
    <w:rsid w:val="00AC5AC1"/>
    <w:rsid w:val="00AC5EC3"/>
    <w:rsid w:val="00AC6176"/>
    <w:rsid w:val="00AC6198"/>
    <w:rsid w:val="00AC626A"/>
    <w:rsid w:val="00AC660A"/>
    <w:rsid w:val="00AC6633"/>
    <w:rsid w:val="00AC6756"/>
    <w:rsid w:val="00AC685F"/>
    <w:rsid w:val="00AC6880"/>
    <w:rsid w:val="00AC6954"/>
    <w:rsid w:val="00AC7052"/>
    <w:rsid w:val="00AC7365"/>
    <w:rsid w:val="00AC7392"/>
    <w:rsid w:val="00AC7420"/>
    <w:rsid w:val="00AC76EE"/>
    <w:rsid w:val="00AC7AE7"/>
    <w:rsid w:val="00AC7C7A"/>
    <w:rsid w:val="00AC7E8F"/>
    <w:rsid w:val="00AC7EF8"/>
    <w:rsid w:val="00AD0386"/>
    <w:rsid w:val="00AD056F"/>
    <w:rsid w:val="00AD0753"/>
    <w:rsid w:val="00AD083B"/>
    <w:rsid w:val="00AD0A53"/>
    <w:rsid w:val="00AD0AEE"/>
    <w:rsid w:val="00AD0B06"/>
    <w:rsid w:val="00AD11C1"/>
    <w:rsid w:val="00AD16AA"/>
    <w:rsid w:val="00AD1CE7"/>
    <w:rsid w:val="00AD1F74"/>
    <w:rsid w:val="00AD209D"/>
    <w:rsid w:val="00AD22F6"/>
    <w:rsid w:val="00AD273D"/>
    <w:rsid w:val="00AD28B7"/>
    <w:rsid w:val="00AD2A69"/>
    <w:rsid w:val="00AD2CC0"/>
    <w:rsid w:val="00AD2EE1"/>
    <w:rsid w:val="00AD3587"/>
    <w:rsid w:val="00AD3F93"/>
    <w:rsid w:val="00AD41C4"/>
    <w:rsid w:val="00AD485B"/>
    <w:rsid w:val="00AD4996"/>
    <w:rsid w:val="00AD4DA3"/>
    <w:rsid w:val="00AD4DA4"/>
    <w:rsid w:val="00AD4DEE"/>
    <w:rsid w:val="00AD50FE"/>
    <w:rsid w:val="00AD52E8"/>
    <w:rsid w:val="00AD5397"/>
    <w:rsid w:val="00AD5E8F"/>
    <w:rsid w:val="00AD5EDC"/>
    <w:rsid w:val="00AD6044"/>
    <w:rsid w:val="00AD630F"/>
    <w:rsid w:val="00AD651B"/>
    <w:rsid w:val="00AD6EC8"/>
    <w:rsid w:val="00AD70F8"/>
    <w:rsid w:val="00AD71C5"/>
    <w:rsid w:val="00AD7282"/>
    <w:rsid w:val="00AD743A"/>
    <w:rsid w:val="00AD7BEA"/>
    <w:rsid w:val="00AD7DA1"/>
    <w:rsid w:val="00AE00C7"/>
    <w:rsid w:val="00AE0353"/>
    <w:rsid w:val="00AE0742"/>
    <w:rsid w:val="00AE093B"/>
    <w:rsid w:val="00AE1495"/>
    <w:rsid w:val="00AE14DD"/>
    <w:rsid w:val="00AE1577"/>
    <w:rsid w:val="00AE1762"/>
    <w:rsid w:val="00AE1804"/>
    <w:rsid w:val="00AE193C"/>
    <w:rsid w:val="00AE1C28"/>
    <w:rsid w:val="00AE1CCB"/>
    <w:rsid w:val="00AE236D"/>
    <w:rsid w:val="00AE262C"/>
    <w:rsid w:val="00AE2669"/>
    <w:rsid w:val="00AE2689"/>
    <w:rsid w:val="00AE2CA3"/>
    <w:rsid w:val="00AE2EF9"/>
    <w:rsid w:val="00AE3326"/>
    <w:rsid w:val="00AE34A3"/>
    <w:rsid w:val="00AE3970"/>
    <w:rsid w:val="00AE3A20"/>
    <w:rsid w:val="00AE3B21"/>
    <w:rsid w:val="00AE3C1B"/>
    <w:rsid w:val="00AE3DA2"/>
    <w:rsid w:val="00AE4147"/>
    <w:rsid w:val="00AE42A7"/>
    <w:rsid w:val="00AE46BF"/>
    <w:rsid w:val="00AE49C7"/>
    <w:rsid w:val="00AE4AE7"/>
    <w:rsid w:val="00AE4BC1"/>
    <w:rsid w:val="00AE4DE4"/>
    <w:rsid w:val="00AE508B"/>
    <w:rsid w:val="00AE525D"/>
    <w:rsid w:val="00AE5403"/>
    <w:rsid w:val="00AE543C"/>
    <w:rsid w:val="00AE59F5"/>
    <w:rsid w:val="00AE5B3D"/>
    <w:rsid w:val="00AE5D65"/>
    <w:rsid w:val="00AE5E47"/>
    <w:rsid w:val="00AE60D4"/>
    <w:rsid w:val="00AE6259"/>
    <w:rsid w:val="00AE63A7"/>
    <w:rsid w:val="00AE6D20"/>
    <w:rsid w:val="00AE6D30"/>
    <w:rsid w:val="00AE6E8F"/>
    <w:rsid w:val="00AE6EE0"/>
    <w:rsid w:val="00AE7011"/>
    <w:rsid w:val="00AE7313"/>
    <w:rsid w:val="00AE7792"/>
    <w:rsid w:val="00AE7817"/>
    <w:rsid w:val="00AE79C5"/>
    <w:rsid w:val="00AE7B34"/>
    <w:rsid w:val="00AE7BA2"/>
    <w:rsid w:val="00AE7BC0"/>
    <w:rsid w:val="00AE7D80"/>
    <w:rsid w:val="00AE7F79"/>
    <w:rsid w:val="00AE7FCA"/>
    <w:rsid w:val="00AF046B"/>
    <w:rsid w:val="00AF0C26"/>
    <w:rsid w:val="00AF102A"/>
    <w:rsid w:val="00AF1105"/>
    <w:rsid w:val="00AF112A"/>
    <w:rsid w:val="00AF1144"/>
    <w:rsid w:val="00AF1376"/>
    <w:rsid w:val="00AF1676"/>
    <w:rsid w:val="00AF1BE7"/>
    <w:rsid w:val="00AF1F84"/>
    <w:rsid w:val="00AF2066"/>
    <w:rsid w:val="00AF20A1"/>
    <w:rsid w:val="00AF2704"/>
    <w:rsid w:val="00AF2779"/>
    <w:rsid w:val="00AF2A46"/>
    <w:rsid w:val="00AF2BC6"/>
    <w:rsid w:val="00AF2E03"/>
    <w:rsid w:val="00AF2EB2"/>
    <w:rsid w:val="00AF316B"/>
    <w:rsid w:val="00AF3683"/>
    <w:rsid w:val="00AF3782"/>
    <w:rsid w:val="00AF3858"/>
    <w:rsid w:val="00AF38BC"/>
    <w:rsid w:val="00AF3F08"/>
    <w:rsid w:val="00AF5554"/>
    <w:rsid w:val="00AF5706"/>
    <w:rsid w:val="00AF595F"/>
    <w:rsid w:val="00AF5BB3"/>
    <w:rsid w:val="00AF5D6F"/>
    <w:rsid w:val="00AF6386"/>
    <w:rsid w:val="00AF63EE"/>
    <w:rsid w:val="00AF6C86"/>
    <w:rsid w:val="00AF704C"/>
    <w:rsid w:val="00AF7143"/>
    <w:rsid w:val="00AF72CD"/>
    <w:rsid w:val="00AF7372"/>
    <w:rsid w:val="00AF7425"/>
    <w:rsid w:val="00AF760F"/>
    <w:rsid w:val="00AF7A0E"/>
    <w:rsid w:val="00AF7D4D"/>
    <w:rsid w:val="00AF7FC0"/>
    <w:rsid w:val="00B00246"/>
    <w:rsid w:val="00B002B2"/>
    <w:rsid w:val="00B00A7F"/>
    <w:rsid w:val="00B00CBA"/>
    <w:rsid w:val="00B00D92"/>
    <w:rsid w:val="00B01521"/>
    <w:rsid w:val="00B01AB4"/>
    <w:rsid w:val="00B01C43"/>
    <w:rsid w:val="00B01FB7"/>
    <w:rsid w:val="00B025E4"/>
    <w:rsid w:val="00B02871"/>
    <w:rsid w:val="00B02A62"/>
    <w:rsid w:val="00B02B65"/>
    <w:rsid w:val="00B02BCA"/>
    <w:rsid w:val="00B02CC1"/>
    <w:rsid w:val="00B02D24"/>
    <w:rsid w:val="00B0348E"/>
    <w:rsid w:val="00B037D5"/>
    <w:rsid w:val="00B03D6A"/>
    <w:rsid w:val="00B03E8D"/>
    <w:rsid w:val="00B03F54"/>
    <w:rsid w:val="00B03FE3"/>
    <w:rsid w:val="00B040CF"/>
    <w:rsid w:val="00B042F1"/>
    <w:rsid w:val="00B0452E"/>
    <w:rsid w:val="00B04554"/>
    <w:rsid w:val="00B045FB"/>
    <w:rsid w:val="00B04A80"/>
    <w:rsid w:val="00B04E12"/>
    <w:rsid w:val="00B04F0A"/>
    <w:rsid w:val="00B05012"/>
    <w:rsid w:val="00B05101"/>
    <w:rsid w:val="00B05209"/>
    <w:rsid w:val="00B05255"/>
    <w:rsid w:val="00B05738"/>
    <w:rsid w:val="00B05B2E"/>
    <w:rsid w:val="00B05C0D"/>
    <w:rsid w:val="00B05CB7"/>
    <w:rsid w:val="00B06570"/>
    <w:rsid w:val="00B06613"/>
    <w:rsid w:val="00B066DF"/>
    <w:rsid w:val="00B06F00"/>
    <w:rsid w:val="00B06F21"/>
    <w:rsid w:val="00B07679"/>
    <w:rsid w:val="00B07771"/>
    <w:rsid w:val="00B07A8E"/>
    <w:rsid w:val="00B07A9E"/>
    <w:rsid w:val="00B07E4B"/>
    <w:rsid w:val="00B07E9F"/>
    <w:rsid w:val="00B10E80"/>
    <w:rsid w:val="00B10ED8"/>
    <w:rsid w:val="00B114B0"/>
    <w:rsid w:val="00B11513"/>
    <w:rsid w:val="00B11AFC"/>
    <w:rsid w:val="00B11D7C"/>
    <w:rsid w:val="00B11ECA"/>
    <w:rsid w:val="00B124BF"/>
    <w:rsid w:val="00B12872"/>
    <w:rsid w:val="00B1289A"/>
    <w:rsid w:val="00B129D3"/>
    <w:rsid w:val="00B12DB8"/>
    <w:rsid w:val="00B12F5E"/>
    <w:rsid w:val="00B13176"/>
    <w:rsid w:val="00B13721"/>
    <w:rsid w:val="00B1392F"/>
    <w:rsid w:val="00B13A5E"/>
    <w:rsid w:val="00B13A98"/>
    <w:rsid w:val="00B13ACE"/>
    <w:rsid w:val="00B13BC6"/>
    <w:rsid w:val="00B13C98"/>
    <w:rsid w:val="00B13D09"/>
    <w:rsid w:val="00B1462E"/>
    <w:rsid w:val="00B148A2"/>
    <w:rsid w:val="00B1498C"/>
    <w:rsid w:val="00B14E51"/>
    <w:rsid w:val="00B155D6"/>
    <w:rsid w:val="00B1594C"/>
    <w:rsid w:val="00B163A0"/>
    <w:rsid w:val="00B164CD"/>
    <w:rsid w:val="00B165A1"/>
    <w:rsid w:val="00B16868"/>
    <w:rsid w:val="00B16995"/>
    <w:rsid w:val="00B16DE4"/>
    <w:rsid w:val="00B17604"/>
    <w:rsid w:val="00B17A92"/>
    <w:rsid w:val="00B17D09"/>
    <w:rsid w:val="00B17FFD"/>
    <w:rsid w:val="00B20485"/>
    <w:rsid w:val="00B207F7"/>
    <w:rsid w:val="00B209BC"/>
    <w:rsid w:val="00B20D1F"/>
    <w:rsid w:val="00B20F12"/>
    <w:rsid w:val="00B20F3A"/>
    <w:rsid w:val="00B21181"/>
    <w:rsid w:val="00B216B2"/>
    <w:rsid w:val="00B217DE"/>
    <w:rsid w:val="00B2185B"/>
    <w:rsid w:val="00B21A49"/>
    <w:rsid w:val="00B21D37"/>
    <w:rsid w:val="00B21E3B"/>
    <w:rsid w:val="00B223D5"/>
    <w:rsid w:val="00B2252C"/>
    <w:rsid w:val="00B22598"/>
    <w:rsid w:val="00B22607"/>
    <w:rsid w:val="00B226D9"/>
    <w:rsid w:val="00B227DF"/>
    <w:rsid w:val="00B22E30"/>
    <w:rsid w:val="00B23246"/>
    <w:rsid w:val="00B23431"/>
    <w:rsid w:val="00B234C9"/>
    <w:rsid w:val="00B23E34"/>
    <w:rsid w:val="00B24183"/>
    <w:rsid w:val="00B241EF"/>
    <w:rsid w:val="00B24D90"/>
    <w:rsid w:val="00B24E6D"/>
    <w:rsid w:val="00B2540F"/>
    <w:rsid w:val="00B2585E"/>
    <w:rsid w:val="00B2590F"/>
    <w:rsid w:val="00B25A6B"/>
    <w:rsid w:val="00B25C72"/>
    <w:rsid w:val="00B25D13"/>
    <w:rsid w:val="00B26633"/>
    <w:rsid w:val="00B26BD3"/>
    <w:rsid w:val="00B26D84"/>
    <w:rsid w:val="00B26FDA"/>
    <w:rsid w:val="00B2704F"/>
    <w:rsid w:val="00B2721B"/>
    <w:rsid w:val="00B2758A"/>
    <w:rsid w:val="00B27A66"/>
    <w:rsid w:val="00B27AF4"/>
    <w:rsid w:val="00B30346"/>
    <w:rsid w:val="00B3054F"/>
    <w:rsid w:val="00B305BB"/>
    <w:rsid w:val="00B308E5"/>
    <w:rsid w:val="00B309D1"/>
    <w:rsid w:val="00B30D2E"/>
    <w:rsid w:val="00B30D89"/>
    <w:rsid w:val="00B3114C"/>
    <w:rsid w:val="00B31405"/>
    <w:rsid w:val="00B31448"/>
    <w:rsid w:val="00B31536"/>
    <w:rsid w:val="00B315C5"/>
    <w:rsid w:val="00B3194E"/>
    <w:rsid w:val="00B319D3"/>
    <w:rsid w:val="00B319E5"/>
    <w:rsid w:val="00B31ADC"/>
    <w:rsid w:val="00B31BBD"/>
    <w:rsid w:val="00B31D3E"/>
    <w:rsid w:val="00B322DD"/>
    <w:rsid w:val="00B322EB"/>
    <w:rsid w:val="00B32342"/>
    <w:rsid w:val="00B32942"/>
    <w:rsid w:val="00B329A7"/>
    <w:rsid w:val="00B32A88"/>
    <w:rsid w:val="00B32B59"/>
    <w:rsid w:val="00B32F48"/>
    <w:rsid w:val="00B32FE7"/>
    <w:rsid w:val="00B33134"/>
    <w:rsid w:val="00B334B7"/>
    <w:rsid w:val="00B337F3"/>
    <w:rsid w:val="00B33D7D"/>
    <w:rsid w:val="00B33F00"/>
    <w:rsid w:val="00B34193"/>
    <w:rsid w:val="00B34274"/>
    <w:rsid w:val="00B345EE"/>
    <w:rsid w:val="00B34A8B"/>
    <w:rsid w:val="00B34B94"/>
    <w:rsid w:val="00B34BEE"/>
    <w:rsid w:val="00B34D8F"/>
    <w:rsid w:val="00B34F33"/>
    <w:rsid w:val="00B352C9"/>
    <w:rsid w:val="00B353CD"/>
    <w:rsid w:val="00B353E4"/>
    <w:rsid w:val="00B35610"/>
    <w:rsid w:val="00B3585A"/>
    <w:rsid w:val="00B35A25"/>
    <w:rsid w:val="00B35CE2"/>
    <w:rsid w:val="00B360ED"/>
    <w:rsid w:val="00B368FD"/>
    <w:rsid w:val="00B36AE1"/>
    <w:rsid w:val="00B36C12"/>
    <w:rsid w:val="00B36D86"/>
    <w:rsid w:val="00B36ED5"/>
    <w:rsid w:val="00B3709D"/>
    <w:rsid w:val="00B3710B"/>
    <w:rsid w:val="00B37206"/>
    <w:rsid w:val="00B37C89"/>
    <w:rsid w:val="00B37C9A"/>
    <w:rsid w:val="00B400AC"/>
    <w:rsid w:val="00B4023A"/>
    <w:rsid w:val="00B4028E"/>
    <w:rsid w:val="00B4090F"/>
    <w:rsid w:val="00B40982"/>
    <w:rsid w:val="00B40D8B"/>
    <w:rsid w:val="00B40E0D"/>
    <w:rsid w:val="00B40F8F"/>
    <w:rsid w:val="00B412AB"/>
    <w:rsid w:val="00B41622"/>
    <w:rsid w:val="00B416B5"/>
    <w:rsid w:val="00B419DF"/>
    <w:rsid w:val="00B41D33"/>
    <w:rsid w:val="00B4207C"/>
    <w:rsid w:val="00B423A1"/>
    <w:rsid w:val="00B42C36"/>
    <w:rsid w:val="00B42D6F"/>
    <w:rsid w:val="00B42E1C"/>
    <w:rsid w:val="00B432AB"/>
    <w:rsid w:val="00B43727"/>
    <w:rsid w:val="00B43D38"/>
    <w:rsid w:val="00B43EEF"/>
    <w:rsid w:val="00B4437F"/>
    <w:rsid w:val="00B443DA"/>
    <w:rsid w:val="00B44661"/>
    <w:rsid w:val="00B447B1"/>
    <w:rsid w:val="00B4482E"/>
    <w:rsid w:val="00B44D85"/>
    <w:rsid w:val="00B45371"/>
    <w:rsid w:val="00B453B4"/>
    <w:rsid w:val="00B456E8"/>
    <w:rsid w:val="00B4580A"/>
    <w:rsid w:val="00B459D9"/>
    <w:rsid w:val="00B45B3F"/>
    <w:rsid w:val="00B46C01"/>
    <w:rsid w:val="00B46FAD"/>
    <w:rsid w:val="00B47344"/>
    <w:rsid w:val="00B474E9"/>
    <w:rsid w:val="00B47796"/>
    <w:rsid w:val="00B478B2"/>
    <w:rsid w:val="00B478D8"/>
    <w:rsid w:val="00B47A1B"/>
    <w:rsid w:val="00B5009B"/>
    <w:rsid w:val="00B505C3"/>
    <w:rsid w:val="00B50664"/>
    <w:rsid w:val="00B50BE9"/>
    <w:rsid w:val="00B50C7C"/>
    <w:rsid w:val="00B50D69"/>
    <w:rsid w:val="00B51011"/>
    <w:rsid w:val="00B51537"/>
    <w:rsid w:val="00B5166C"/>
    <w:rsid w:val="00B51701"/>
    <w:rsid w:val="00B51704"/>
    <w:rsid w:val="00B5171A"/>
    <w:rsid w:val="00B5196E"/>
    <w:rsid w:val="00B51AD7"/>
    <w:rsid w:val="00B51E1B"/>
    <w:rsid w:val="00B51EA7"/>
    <w:rsid w:val="00B5252C"/>
    <w:rsid w:val="00B52571"/>
    <w:rsid w:val="00B52F49"/>
    <w:rsid w:val="00B52F61"/>
    <w:rsid w:val="00B52F71"/>
    <w:rsid w:val="00B53044"/>
    <w:rsid w:val="00B53125"/>
    <w:rsid w:val="00B5376E"/>
    <w:rsid w:val="00B53ACD"/>
    <w:rsid w:val="00B54966"/>
    <w:rsid w:val="00B553FF"/>
    <w:rsid w:val="00B55708"/>
    <w:rsid w:val="00B5572D"/>
    <w:rsid w:val="00B557DC"/>
    <w:rsid w:val="00B55F2A"/>
    <w:rsid w:val="00B56224"/>
    <w:rsid w:val="00B5668E"/>
    <w:rsid w:val="00B567C0"/>
    <w:rsid w:val="00B569B8"/>
    <w:rsid w:val="00B56B36"/>
    <w:rsid w:val="00B56C27"/>
    <w:rsid w:val="00B577AE"/>
    <w:rsid w:val="00B57D22"/>
    <w:rsid w:val="00B6071C"/>
    <w:rsid w:val="00B60C22"/>
    <w:rsid w:val="00B60D28"/>
    <w:rsid w:val="00B61036"/>
    <w:rsid w:val="00B612C1"/>
    <w:rsid w:val="00B617A5"/>
    <w:rsid w:val="00B61A78"/>
    <w:rsid w:val="00B61C85"/>
    <w:rsid w:val="00B61DB0"/>
    <w:rsid w:val="00B620D5"/>
    <w:rsid w:val="00B625F3"/>
    <w:rsid w:val="00B626DD"/>
    <w:rsid w:val="00B629AB"/>
    <w:rsid w:val="00B62BC7"/>
    <w:rsid w:val="00B62CC5"/>
    <w:rsid w:val="00B62F15"/>
    <w:rsid w:val="00B62FC5"/>
    <w:rsid w:val="00B63655"/>
    <w:rsid w:val="00B63F89"/>
    <w:rsid w:val="00B64026"/>
    <w:rsid w:val="00B640A0"/>
    <w:rsid w:val="00B6419B"/>
    <w:rsid w:val="00B6423A"/>
    <w:rsid w:val="00B645E6"/>
    <w:rsid w:val="00B64652"/>
    <w:rsid w:val="00B646E0"/>
    <w:rsid w:val="00B648CA"/>
    <w:rsid w:val="00B64964"/>
    <w:rsid w:val="00B64B1F"/>
    <w:rsid w:val="00B65151"/>
    <w:rsid w:val="00B65594"/>
    <w:rsid w:val="00B655BB"/>
    <w:rsid w:val="00B6561C"/>
    <w:rsid w:val="00B65691"/>
    <w:rsid w:val="00B65A79"/>
    <w:rsid w:val="00B65E2D"/>
    <w:rsid w:val="00B661DD"/>
    <w:rsid w:val="00B66340"/>
    <w:rsid w:val="00B66708"/>
    <w:rsid w:val="00B66B3E"/>
    <w:rsid w:val="00B66B79"/>
    <w:rsid w:val="00B67026"/>
    <w:rsid w:val="00B67039"/>
    <w:rsid w:val="00B6728F"/>
    <w:rsid w:val="00B67308"/>
    <w:rsid w:val="00B6784E"/>
    <w:rsid w:val="00B67A83"/>
    <w:rsid w:val="00B67F59"/>
    <w:rsid w:val="00B67FC6"/>
    <w:rsid w:val="00B70283"/>
    <w:rsid w:val="00B70765"/>
    <w:rsid w:val="00B7089B"/>
    <w:rsid w:val="00B70DFF"/>
    <w:rsid w:val="00B70F3A"/>
    <w:rsid w:val="00B70FE1"/>
    <w:rsid w:val="00B7139B"/>
    <w:rsid w:val="00B71F0C"/>
    <w:rsid w:val="00B721A0"/>
    <w:rsid w:val="00B722E4"/>
    <w:rsid w:val="00B72357"/>
    <w:rsid w:val="00B72375"/>
    <w:rsid w:val="00B72465"/>
    <w:rsid w:val="00B727E0"/>
    <w:rsid w:val="00B72D99"/>
    <w:rsid w:val="00B72FCF"/>
    <w:rsid w:val="00B7340D"/>
    <w:rsid w:val="00B73506"/>
    <w:rsid w:val="00B735B2"/>
    <w:rsid w:val="00B73963"/>
    <w:rsid w:val="00B73999"/>
    <w:rsid w:val="00B73A92"/>
    <w:rsid w:val="00B73DFD"/>
    <w:rsid w:val="00B73EFB"/>
    <w:rsid w:val="00B73FED"/>
    <w:rsid w:val="00B74028"/>
    <w:rsid w:val="00B743EF"/>
    <w:rsid w:val="00B7451D"/>
    <w:rsid w:val="00B74682"/>
    <w:rsid w:val="00B74B86"/>
    <w:rsid w:val="00B74EF6"/>
    <w:rsid w:val="00B7513B"/>
    <w:rsid w:val="00B7533A"/>
    <w:rsid w:val="00B754C5"/>
    <w:rsid w:val="00B75A9C"/>
    <w:rsid w:val="00B75C1E"/>
    <w:rsid w:val="00B75D4E"/>
    <w:rsid w:val="00B76431"/>
    <w:rsid w:val="00B7653E"/>
    <w:rsid w:val="00B76955"/>
    <w:rsid w:val="00B76F4C"/>
    <w:rsid w:val="00B773EB"/>
    <w:rsid w:val="00B775EE"/>
    <w:rsid w:val="00B77A7A"/>
    <w:rsid w:val="00B77C50"/>
    <w:rsid w:val="00B802A9"/>
    <w:rsid w:val="00B8050C"/>
    <w:rsid w:val="00B80C54"/>
    <w:rsid w:val="00B812C7"/>
    <w:rsid w:val="00B81306"/>
    <w:rsid w:val="00B81374"/>
    <w:rsid w:val="00B815EB"/>
    <w:rsid w:val="00B817D5"/>
    <w:rsid w:val="00B818F3"/>
    <w:rsid w:val="00B819E5"/>
    <w:rsid w:val="00B81AE4"/>
    <w:rsid w:val="00B81B31"/>
    <w:rsid w:val="00B82197"/>
    <w:rsid w:val="00B82480"/>
    <w:rsid w:val="00B82521"/>
    <w:rsid w:val="00B8264B"/>
    <w:rsid w:val="00B826DB"/>
    <w:rsid w:val="00B82840"/>
    <w:rsid w:val="00B828AD"/>
    <w:rsid w:val="00B82A4E"/>
    <w:rsid w:val="00B82BB0"/>
    <w:rsid w:val="00B82C56"/>
    <w:rsid w:val="00B82C89"/>
    <w:rsid w:val="00B82CCB"/>
    <w:rsid w:val="00B82E69"/>
    <w:rsid w:val="00B83017"/>
    <w:rsid w:val="00B83188"/>
    <w:rsid w:val="00B83341"/>
    <w:rsid w:val="00B834A0"/>
    <w:rsid w:val="00B8373D"/>
    <w:rsid w:val="00B838CB"/>
    <w:rsid w:val="00B83FF1"/>
    <w:rsid w:val="00B8432D"/>
    <w:rsid w:val="00B844C9"/>
    <w:rsid w:val="00B848B5"/>
    <w:rsid w:val="00B84EE3"/>
    <w:rsid w:val="00B85156"/>
    <w:rsid w:val="00B8533B"/>
    <w:rsid w:val="00B854BE"/>
    <w:rsid w:val="00B856B8"/>
    <w:rsid w:val="00B85905"/>
    <w:rsid w:val="00B85A12"/>
    <w:rsid w:val="00B85C1E"/>
    <w:rsid w:val="00B85CED"/>
    <w:rsid w:val="00B85EE3"/>
    <w:rsid w:val="00B85FA4"/>
    <w:rsid w:val="00B86267"/>
    <w:rsid w:val="00B86343"/>
    <w:rsid w:val="00B8642C"/>
    <w:rsid w:val="00B866AF"/>
    <w:rsid w:val="00B86D67"/>
    <w:rsid w:val="00B86FC7"/>
    <w:rsid w:val="00B870BA"/>
    <w:rsid w:val="00B873B1"/>
    <w:rsid w:val="00B8756F"/>
    <w:rsid w:val="00B87B25"/>
    <w:rsid w:val="00B87D24"/>
    <w:rsid w:val="00B90CC4"/>
    <w:rsid w:val="00B90E86"/>
    <w:rsid w:val="00B910A1"/>
    <w:rsid w:val="00B9144E"/>
    <w:rsid w:val="00B91690"/>
    <w:rsid w:val="00B91850"/>
    <w:rsid w:val="00B91B0F"/>
    <w:rsid w:val="00B91EE6"/>
    <w:rsid w:val="00B91F00"/>
    <w:rsid w:val="00B920B8"/>
    <w:rsid w:val="00B92218"/>
    <w:rsid w:val="00B9255F"/>
    <w:rsid w:val="00B92834"/>
    <w:rsid w:val="00B928CE"/>
    <w:rsid w:val="00B92B1A"/>
    <w:rsid w:val="00B92C46"/>
    <w:rsid w:val="00B93171"/>
    <w:rsid w:val="00B93540"/>
    <w:rsid w:val="00B939D0"/>
    <w:rsid w:val="00B93BB7"/>
    <w:rsid w:val="00B948A5"/>
    <w:rsid w:val="00B94BDF"/>
    <w:rsid w:val="00B94BFD"/>
    <w:rsid w:val="00B94E91"/>
    <w:rsid w:val="00B94FAA"/>
    <w:rsid w:val="00B95023"/>
    <w:rsid w:val="00B9502C"/>
    <w:rsid w:val="00B95922"/>
    <w:rsid w:val="00B95973"/>
    <w:rsid w:val="00B95C59"/>
    <w:rsid w:val="00B95E0E"/>
    <w:rsid w:val="00B95E70"/>
    <w:rsid w:val="00B96199"/>
    <w:rsid w:val="00B96203"/>
    <w:rsid w:val="00B9626C"/>
    <w:rsid w:val="00B96293"/>
    <w:rsid w:val="00B9636E"/>
    <w:rsid w:val="00B965EC"/>
    <w:rsid w:val="00B965F5"/>
    <w:rsid w:val="00B96C56"/>
    <w:rsid w:val="00B9702F"/>
    <w:rsid w:val="00B9705E"/>
    <w:rsid w:val="00B970F4"/>
    <w:rsid w:val="00B97878"/>
    <w:rsid w:val="00B978B0"/>
    <w:rsid w:val="00B97E20"/>
    <w:rsid w:val="00BA0063"/>
    <w:rsid w:val="00BA03E5"/>
    <w:rsid w:val="00BA06DD"/>
    <w:rsid w:val="00BA096E"/>
    <w:rsid w:val="00BA0B9B"/>
    <w:rsid w:val="00BA0DC8"/>
    <w:rsid w:val="00BA116F"/>
    <w:rsid w:val="00BA16CF"/>
    <w:rsid w:val="00BA1D2B"/>
    <w:rsid w:val="00BA1E18"/>
    <w:rsid w:val="00BA1F7A"/>
    <w:rsid w:val="00BA22F5"/>
    <w:rsid w:val="00BA231A"/>
    <w:rsid w:val="00BA2483"/>
    <w:rsid w:val="00BA287A"/>
    <w:rsid w:val="00BA2FEE"/>
    <w:rsid w:val="00BA3028"/>
    <w:rsid w:val="00BA3262"/>
    <w:rsid w:val="00BA3532"/>
    <w:rsid w:val="00BA3EE1"/>
    <w:rsid w:val="00BA3F24"/>
    <w:rsid w:val="00BA411D"/>
    <w:rsid w:val="00BA45C4"/>
    <w:rsid w:val="00BA4648"/>
    <w:rsid w:val="00BA470A"/>
    <w:rsid w:val="00BA4870"/>
    <w:rsid w:val="00BA4980"/>
    <w:rsid w:val="00BA49AC"/>
    <w:rsid w:val="00BA547F"/>
    <w:rsid w:val="00BA59EF"/>
    <w:rsid w:val="00BA5B59"/>
    <w:rsid w:val="00BA5E65"/>
    <w:rsid w:val="00BA6570"/>
    <w:rsid w:val="00BA685B"/>
    <w:rsid w:val="00BA6986"/>
    <w:rsid w:val="00BA6AA6"/>
    <w:rsid w:val="00BA6B69"/>
    <w:rsid w:val="00BA6C0C"/>
    <w:rsid w:val="00BA6EB2"/>
    <w:rsid w:val="00BA7339"/>
    <w:rsid w:val="00BA73AB"/>
    <w:rsid w:val="00BA756B"/>
    <w:rsid w:val="00BA7B3E"/>
    <w:rsid w:val="00BA7E8A"/>
    <w:rsid w:val="00BB0167"/>
    <w:rsid w:val="00BB01EF"/>
    <w:rsid w:val="00BB0631"/>
    <w:rsid w:val="00BB0662"/>
    <w:rsid w:val="00BB089F"/>
    <w:rsid w:val="00BB111E"/>
    <w:rsid w:val="00BB1546"/>
    <w:rsid w:val="00BB18D5"/>
    <w:rsid w:val="00BB1AB1"/>
    <w:rsid w:val="00BB1B29"/>
    <w:rsid w:val="00BB1C0D"/>
    <w:rsid w:val="00BB20FC"/>
    <w:rsid w:val="00BB23E7"/>
    <w:rsid w:val="00BB257C"/>
    <w:rsid w:val="00BB271F"/>
    <w:rsid w:val="00BB2736"/>
    <w:rsid w:val="00BB2A6A"/>
    <w:rsid w:val="00BB30B6"/>
    <w:rsid w:val="00BB3285"/>
    <w:rsid w:val="00BB32F6"/>
    <w:rsid w:val="00BB3392"/>
    <w:rsid w:val="00BB34CB"/>
    <w:rsid w:val="00BB3565"/>
    <w:rsid w:val="00BB39D6"/>
    <w:rsid w:val="00BB3C42"/>
    <w:rsid w:val="00BB3E81"/>
    <w:rsid w:val="00BB3EBC"/>
    <w:rsid w:val="00BB4029"/>
    <w:rsid w:val="00BB40E5"/>
    <w:rsid w:val="00BB414C"/>
    <w:rsid w:val="00BB42E6"/>
    <w:rsid w:val="00BB4327"/>
    <w:rsid w:val="00BB4B3A"/>
    <w:rsid w:val="00BB562F"/>
    <w:rsid w:val="00BB56BC"/>
    <w:rsid w:val="00BB5773"/>
    <w:rsid w:val="00BB5AA3"/>
    <w:rsid w:val="00BB5F28"/>
    <w:rsid w:val="00BB608E"/>
    <w:rsid w:val="00BB64C5"/>
    <w:rsid w:val="00BB69AD"/>
    <w:rsid w:val="00BB6C1F"/>
    <w:rsid w:val="00BB6D82"/>
    <w:rsid w:val="00BB6DFF"/>
    <w:rsid w:val="00BB6FCF"/>
    <w:rsid w:val="00BB7257"/>
    <w:rsid w:val="00BB758E"/>
    <w:rsid w:val="00BB76CA"/>
    <w:rsid w:val="00BB7794"/>
    <w:rsid w:val="00BB7858"/>
    <w:rsid w:val="00BB7B1C"/>
    <w:rsid w:val="00BC0134"/>
    <w:rsid w:val="00BC031E"/>
    <w:rsid w:val="00BC06EF"/>
    <w:rsid w:val="00BC0A88"/>
    <w:rsid w:val="00BC0DBE"/>
    <w:rsid w:val="00BC0EC7"/>
    <w:rsid w:val="00BC1009"/>
    <w:rsid w:val="00BC15B4"/>
    <w:rsid w:val="00BC1643"/>
    <w:rsid w:val="00BC16A2"/>
    <w:rsid w:val="00BC1766"/>
    <w:rsid w:val="00BC1BB3"/>
    <w:rsid w:val="00BC200D"/>
    <w:rsid w:val="00BC224D"/>
    <w:rsid w:val="00BC2752"/>
    <w:rsid w:val="00BC2B47"/>
    <w:rsid w:val="00BC300F"/>
    <w:rsid w:val="00BC36B8"/>
    <w:rsid w:val="00BC39D2"/>
    <w:rsid w:val="00BC3A4B"/>
    <w:rsid w:val="00BC42E0"/>
    <w:rsid w:val="00BC45BB"/>
    <w:rsid w:val="00BC4835"/>
    <w:rsid w:val="00BC4977"/>
    <w:rsid w:val="00BC4AD1"/>
    <w:rsid w:val="00BC4C2C"/>
    <w:rsid w:val="00BC4CB4"/>
    <w:rsid w:val="00BC54D2"/>
    <w:rsid w:val="00BC596C"/>
    <w:rsid w:val="00BC6334"/>
    <w:rsid w:val="00BC6339"/>
    <w:rsid w:val="00BC64D6"/>
    <w:rsid w:val="00BC73D8"/>
    <w:rsid w:val="00BC7C95"/>
    <w:rsid w:val="00BC7EA9"/>
    <w:rsid w:val="00BC7F98"/>
    <w:rsid w:val="00BD0157"/>
    <w:rsid w:val="00BD04C2"/>
    <w:rsid w:val="00BD0578"/>
    <w:rsid w:val="00BD0D15"/>
    <w:rsid w:val="00BD0EAC"/>
    <w:rsid w:val="00BD135A"/>
    <w:rsid w:val="00BD13A9"/>
    <w:rsid w:val="00BD191D"/>
    <w:rsid w:val="00BD1EC0"/>
    <w:rsid w:val="00BD21B4"/>
    <w:rsid w:val="00BD25C1"/>
    <w:rsid w:val="00BD284F"/>
    <w:rsid w:val="00BD2C7C"/>
    <w:rsid w:val="00BD2C9D"/>
    <w:rsid w:val="00BD2E25"/>
    <w:rsid w:val="00BD32BC"/>
    <w:rsid w:val="00BD3365"/>
    <w:rsid w:val="00BD3692"/>
    <w:rsid w:val="00BD3B40"/>
    <w:rsid w:val="00BD3DD8"/>
    <w:rsid w:val="00BD3E14"/>
    <w:rsid w:val="00BD4041"/>
    <w:rsid w:val="00BD468A"/>
    <w:rsid w:val="00BD4710"/>
    <w:rsid w:val="00BD487B"/>
    <w:rsid w:val="00BD4886"/>
    <w:rsid w:val="00BD48F8"/>
    <w:rsid w:val="00BD499B"/>
    <w:rsid w:val="00BD4C3B"/>
    <w:rsid w:val="00BD4E3B"/>
    <w:rsid w:val="00BD4F6D"/>
    <w:rsid w:val="00BD5428"/>
    <w:rsid w:val="00BD5525"/>
    <w:rsid w:val="00BD5548"/>
    <w:rsid w:val="00BD5792"/>
    <w:rsid w:val="00BD5AD7"/>
    <w:rsid w:val="00BD5BC1"/>
    <w:rsid w:val="00BD5D9E"/>
    <w:rsid w:val="00BD6F80"/>
    <w:rsid w:val="00BD6FB8"/>
    <w:rsid w:val="00BD748D"/>
    <w:rsid w:val="00BD7963"/>
    <w:rsid w:val="00BD7B3A"/>
    <w:rsid w:val="00BE0018"/>
    <w:rsid w:val="00BE03C0"/>
    <w:rsid w:val="00BE07E3"/>
    <w:rsid w:val="00BE0A15"/>
    <w:rsid w:val="00BE0D92"/>
    <w:rsid w:val="00BE0EA4"/>
    <w:rsid w:val="00BE1528"/>
    <w:rsid w:val="00BE1669"/>
    <w:rsid w:val="00BE16BC"/>
    <w:rsid w:val="00BE1834"/>
    <w:rsid w:val="00BE1B1B"/>
    <w:rsid w:val="00BE1B58"/>
    <w:rsid w:val="00BE1C61"/>
    <w:rsid w:val="00BE1D5A"/>
    <w:rsid w:val="00BE1DB8"/>
    <w:rsid w:val="00BE23C1"/>
    <w:rsid w:val="00BE2B2C"/>
    <w:rsid w:val="00BE2CC5"/>
    <w:rsid w:val="00BE2F11"/>
    <w:rsid w:val="00BE2FF4"/>
    <w:rsid w:val="00BE302D"/>
    <w:rsid w:val="00BE323C"/>
    <w:rsid w:val="00BE37D3"/>
    <w:rsid w:val="00BE3F4D"/>
    <w:rsid w:val="00BE3FED"/>
    <w:rsid w:val="00BE43B5"/>
    <w:rsid w:val="00BE4F49"/>
    <w:rsid w:val="00BE5149"/>
    <w:rsid w:val="00BE542E"/>
    <w:rsid w:val="00BE5541"/>
    <w:rsid w:val="00BE567E"/>
    <w:rsid w:val="00BE63C1"/>
    <w:rsid w:val="00BE6523"/>
    <w:rsid w:val="00BE69CE"/>
    <w:rsid w:val="00BE6A76"/>
    <w:rsid w:val="00BE6BA8"/>
    <w:rsid w:val="00BE6DCC"/>
    <w:rsid w:val="00BE6DE5"/>
    <w:rsid w:val="00BE7406"/>
    <w:rsid w:val="00BE788E"/>
    <w:rsid w:val="00BE7A24"/>
    <w:rsid w:val="00BE7BC9"/>
    <w:rsid w:val="00BF00A0"/>
    <w:rsid w:val="00BF01B3"/>
    <w:rsid w:val="00BF0206"/>
    <w:rsid w:val="00BF033D"/>
    <w:rsid w:val="00BF0393"/>
    <w:rsid w:val="00BF0F7E"/>
    <w:rsid w:val="00BF1000"/>
    <w:rsid w:val="00BF1126"/>
    <w:rsid w:val="00BF12A4"/>
    <w:rsid w:val="00BF12B3"/>
    <w:rsid w:val="00BF1380"/>
    <w:rsid w:val="00BF13DB"/>
    <w:rsid w:val="00BF1D5E"/>
    <w:rsid w:val="00BF1E55"/>
    <w:rsid w:val="00BF26E8"/>
    <w:rsid w:val="00BF2712"/>
    <w:rsid w:val="00BF2D30"/>
    <w:rsid w:val="00BF2E28"/>
    <w:rsid w:val="00BF3615"/>
    <w:rsid w:val="00BF3780"/>
    <w:rsid w:val="00BF3C32"/>
    <w:rsid w:val="00BF4495"/>
    <w:rsid w:val="00BF4583"/>
    <w:rsid w:val="00BF45EB"/>
    <w:rsid w:val="00BF4839"/>
    <w:rsid w:val="00BF48EB"/>
    <w:rsid w:val="00BF51B4"/>
    <w:rsid w:val="00BF5462"/>
    <w:rsid w:val="00BF57D4"/>
    <w:rsid w:val="00BF593A"/>
    <w:rsid w:val="00BF597E"/>
    <w:rsid w:val="00BF59CF"/>
    <w:rsid w:val="00BF5B2F"/>
    <w:rsid w:val="00BF5E34"/>
    <w:rsid w:val="00BF5EE5"/>
    <w:rsid w:val="00BF5F24"/>
    <w:rsid w:val="00BF625F"/>
    <w:rsid w:val="00BF6545"/>
    <w:rsid w:val="00BF67BA"/>
    <w:rsid w:val="00BF6E9F"/>
    <w:rsid w:val="00BF7047"/>
    <w:rsid w:val="00BF75EB"/>
    <w:rsid w:val="00BF774A"/>
    <w:rsid w:val="00BF7D05"/>
    <w:rsid w:val="00BF7F27"/>
    <w:rsid w:val="00C005A3"/>
    <w:rsid w:val="00C00697"/>
    <w:rsid w:val="00C00850"/>
    <w:rsid w:val="00C00AB6"/>
    <w:rsid w:val="00C00C1A"/>
    <w:rsid w:val="00C00EF1"/>
    <w:rsid w:val="00C00F52"/>
    <w:rsid w:val="00C00FD9"/>
    <w:rsid w:val="00C01003"/>
    <w:rsid w:val="00C0167A"/>
    <w:rsid w:val="00C017B5"/>
    <w:rsid w:val="00C0187A"/>
    <w:rsid w:val="00C018DE"/>
    <w:rsid w:val="00C01A5C"/>
    <w:rsid w:val="00C01EA9"/>
    <w:rsid w:val="00C0230A"/>
    <w:rsid w:val="00C02456"/>
    <w:rsid w:val="00C02A87"/>
    <w:rsid w:val="00C02BE5"/>
    <w:rsid w:val="00C02ECB"/>
    <w:rsid w:val="00C032FF"/>
    <w:rsid w:val="00C03581"/>
    <w:rsid w:val="00C03680"/>
    <w:rsid w:val="00C03812"/>
    <w:rsid w:val="00C03B9B"/>
    <w:rsid w:val="00C03D14"/>
    <w:rsid w:val="00C04279"/>
    <w:rsid w:val="00C0490C"/>
    <w:rsid w:val="00C04A53"/>
    <w:rsid w:val="00C04BFE"/>
    <w:rsid w:val="00C04C32"/>
    <w:rsid w:val="00C04DC0"/>
    <w:rsid w:val="00C053F6"/>
    <w:rsid w:val="00C0590B"/>
    <w:rsid w:val="00C05CE7"/>
    <w:rsid w:val="00C0620F"/>
    <w:rsid w:val="00C06F10"/>
    <w:rsid w:val="00C071B3"/>
    <w:rsid w:val="00C07692"/>
    <w:rsid w:val="00C07857"/>
    <w:rsid w:val="00C07944"/>
    <w:rsid w:val="00C07B00"/>
    <w:rsid w:val="00C07DB0"/>
    <w:rsid w:val="00C10130"/>
    <w:rsid w:val="00C102F7"/>
    <w:rsid w:val="00C10368"/>
    <w:rsid w:val="00C1041A"/>
    <w:rsid w:val="00C105CF"/>
    <w:rsid w:val="00C10938"/>
    <w:rsid w:val="00C109AC"/>
    <w:rsid w:val="00C10A40"/>
    <w:rsid w:val="00C10E3D"/>
    <w:rsid w:val="00C1148D"/>
    <w:rsid w:val="00C1152A"/>
    <w:rsid w:val="00C115AD"/>
    <w:rsid w:val="00C11B05"/>
    <w:rsid w:val="00C11BFC"/>
    <w:rsid w:val="00C11D0C"/>
    <w:rsid w:val="00C1241F"/>
    <w:rsid w:val="00C12510"/>
    <w:rsid w:val="00C12582"/>
    <w:rsid w:val="00C125A1"/>
    <w:rsid w:val="00C1287C"/>
    <w:rsid w:val="00C12958"/>
    <w:rsid w:val="00C12BEB"/>
    <w:rsid w:val="00C13028"/>
    <w:rsid w:val="00C13381"/>
    <w:rsid w:val="00C13384"/>
    <w:rsid w:val="00C135C2"/>
    <w:rsid w:val="00C13609"/>
    <w:rsid w:val="00C136EC"/>
    <w:rsid w:val="00C13A69"/>
    <w:rsid w:val="00C13B7E"/>
    <w:rsid w:val="00C13F79"/>
    <w:rsid w:val="00C147B7"/>
    <w:rsid w:val="00C152FD"/>
    <w:rsid w:val="00C15382"/>
    <w:rsid w:val="00C15AE0"/>
    <w:rsid w:val="00C15C19"/>
    <w:rsid w:val="00C15D5A"/>
    <w:rsid w:val="00C15E6D"/>
    <w:rsid w:val="00C163DB"/>
    <w:rsid w:val="00C16E69"/>
    <w:rsid w:val="00C171EC"/>
    <w:rsid w:val="00C1768F"/>
    <w:rsid w:val="00C17BBD"/>
    <w:rsid w:val="00C201F5"/>
    <w:rsid w:val="00C20489"/>
    <w:rsid w:val="00C2079E"/>
    <w:rsid w:val="00C208FA"/>
    <w:rsid w:val="00C20BBA"/>
    <w:rsid w:val="00C212AF"/>
    <w:rsid w:val="00C213A7"/>
    <w:rsid w:val="00C214B2"/>
    <w:rsid w:val="00C21885"/>
    <w:rsid w:val="00C219C9"/>
    <w:rsid w:val="00C21A5A"/>
    <w:rsid w:val="00C22119"/>
    <w:rsid w:val="00C22318"/>
    <w:rsid w:val="00C2460E"/>
    <w:rsid w:val="00C24645"/>
    <w:rsid w:val="00C2468E"/>
    <w:rsid w:val="00C24723"/>
    <w:rsid w:val="00C24846"/>
    <w:rsid w:val="00C248B6"/>
    <w:rsid w:val="00C24BBD"/>
    <w:rsid w:val="00C24C46"/>
    <w:rsid w:val="00C24E79"/>
    <w:rsid w:val="00C253DA"/>
    <w:rsid w:val="00C2540F"/>
    <w:rsid w:val="00C2559D"/>
    <w:rsid w:val="00C256C0"/>
    <w:rsid w:val="00C257DE"/>
    <w:rsid w:val="00C2587A"/>
    <w:rsid w:val="00C259BB"/>
    <w:rsid w:val="00C25ACA"/>
    <w:rsid w:val="00C25CAD"/>
    <w:rsid w:val="00C25E0C"/>
    <w:rsid w:val="00C25F21"/>
    <w:rsid w:val="00C261AC"/>
    <w:rsid w:val="00C261AF"/>
    <w:rsid w:val="00C2677C"/>
    <w:rsid w:val="00C267A2"/>
    <w:rsid w:val="00C2689C"/>
    <w:rsid w:val="00C26C02"/>
    <w:rsid w:val="00C27031"/>
    <w:rsid w:val="00C271BD"/>
    <w:rsid w:val="00C27764"/>
    <w:rsid w:val="00C278DF"/>
    <w:rsid w:val="00C2791F"/>
    <w:rsid w:val="00C27E11"/>
    <w:rsid w:val="00C27F25"/>
    <w:rsid w:val="00C304CC"/>
    <w:rsid w:val="00C30919"/>
    <w:rsid w:val="00C310B5"/>
    <w:rsid w:val="00C3145D"/>
    <w:rsid w:val="00C31514"/>
    <w:rsid w:val="00C31AFF"/>
    <w:rsid w:val="00C31DA3"/>
    <w:rsid w:val="00C31E25"/>
    <w:rsid w:val="00C31EB2"/>
    <w:rsid w:val="00C33117"/>
    <w:rsid w:val="00C331A7"/>
    <w:rsid w:val="00C33767"/>
    <w:rsid w:val="00C338E8"/>
    <w:rsid w:val="00C33C8D"/>
    <w:rsid w:val="00C33D36"/>
    <w:rsid w:val="00C34094"/>
    <w:rsid w:val="00C346C8"/>
    <w:rsid w:val="00C34741"/>
    <w:rsid w:val="00C34837"/>
    <w:rsid w:val="00C3489A"/>
    <w:rsid w:val="00C3497F"/>
    <w:rsid w:val="00C34AC8"/>
    <w:rsid w:val="00C34E10"/>
    <w:rsid w:val="00C34E3C"/>
    <w:rsid w:val="00C34F81"/>
    <w:rsid w:val="00C34F9A"/>
    <w:rsid w:val="00C35165"/>
    <w:rsid w:val="00C3520C"/>
    <w:rsid w:val="00C3537D"/>
    <w:rsid w:val="00C35398"/>
    <w:rsid w:val="00C354F2"/>
    <w:rsid w:val="00C35690"/>
    <w:rsid w:val="00C35771"/>
    <w:rsid w:val="00C3578E"/>
    <w:rsid w:val="00C358FE"/>
    <w:rsid w:val="00C359B1"/>
    <w:rsid w:val="00C36116"/>
    <w:rsid w:val="00C3651C"/>
    <w:rsid w:val="00C36558"/>
    <w:rsid w:val="00C36571"/>
    <w:rsid w:val="00C36D25"/>
    <w:rsid w:val="00C36FBE"/>
    <w:rsid w:val="00C36FC5"/>
    <w:rsid w:val="00C37075"/>
    <w:rsid w:val="00C37174"/>
    <w:rsid w:val="00C37319"/>
    <w:rsid w:val="00C376F7"/>
    <w:rsid w:val="00C379D1"/>
    <w:rsid w:val="00C37DD7"/>
    <w:rsid w:val="00C37DE0"/>
    <w:rsid w:val="00C37E2E"/>
    <w:rsid w:val="00C37E4D"/>
    <w:rsid w:val="00C37E7A"/>
    <w:rsid w:val="00C4050E"/>
    <w:rsid w:val="00C40794"/>
    <w:rsid w:val="00C40ADC"/>
    <w:rsid w:val="00C40BB3"/>
    <w:rsid w:val="00C40FCE"/>
    <w:rsid w:val="00C4125F"/>
    <w:rsid w:val="00C412E9"/>
    <w:rsid w:val="00C416B5"/>
    <w:rsid w:val="00C41B93"/>
    <w:rsid w:val="00C4264D"/>
    <w:rsid w:val="00C4292D"/>
    <w:rsid w:val="00C42AD4"/>
    <w:rsid w:val="00C42CF9"/>
    <w:rsid w:val="00C42F55"/>
    <w:rsid w:val="00C43134"/>
    <w:rsid w:val="00C43520"/>
    <w:rsid w:val="00C43639"/>
    <w:rsid w:val="00C43AB4"/>
    <w:rsid w:val="00C43D62"/>
    <w:rsid w:val="00C44079"/>
    <w:rsid w:val="00C4424A"/>
    <w:rsid w:val="00C443E1"/>
    <w:rsid w:val="00C44585"/>
    <w:rsid w:val="00C4464E"/>
    <w:rsid w:val="00C44924"/>
    <w:rsid w:val="00C44BA9"/>
    <w:rsid w:val="00C45199"/>
    <w:rsid w:val="00C4547B"/>
    <w:rsid w:val="00C4572F"/>
    <w:rsid w:val="00C457A7"/>
    <w:rsid w:val="00C45833"/>
    <w:rsid w:val="00C45971"/>
    <w:rsid w:val="00C4602B"/>
    <w:rsid w:val="00C461CB"/>
    <w:rsid w:val="00C462C3"/>
    <w:rsid w:val="00C462F6"/>
    <w:rsid w:val="00C46BFF"/>
    <w:rsid w:val="00C46C4F"/>
    <w:rsid w:val="00C47218"/>
    <w:rsid w:val="00C4749D"/>
    <w:rsid w:val="00C47DE6"/>
    <w:rsid w:val="00C47E3F"/>
    <w:rsid w:val="00C5011E"/>
    <w:rsid w:val="00C501D7"/>
    <w:rsid w:val="00C50606"/>
    <w:rsid w:val="00C5095B"/>
    <w:rsid w:val="00C50E3A"/>
    <w:rsid w:val="00C510FC"/>
    <w:rsid w:val="00C514CE"/>
    <w:rsid w:val="00C515EB"/>
    <w:rsid w:val="00C52ACE"/>
    <w:rsid w:val="00C52B98"/>
    <w:rsid w:val="00C52BC7"/>
    <w:rsid w:val="00C52C15"/>
    <w:rsid w:val="00C52DD5"/>
    <w:rsid w:val="00C530ED"/>
    <w:rsid w:val="00C53325"/>
    <w:rsid w:val="00C53729"/>
    <w:rsid w:val="00C53B1C"/>
    <w:rsid w:val="00C53CDC"/>
    <w:rsid w:val="00C541F6"/>
    <w:rsid w:val="00C54730"/>
    <w:rsid w:val="00C54EBA"/>
    <w:rsid w:val="00C550B6"/>
    <w:rsid w:val="00C5535F"/>
    <w:rsid w:val="00C55721"/>
    <w:rsid w:val="00C557CC"/>
    <w:rsid w:val="00C5590C"/>
    <w:rsid w:val="00C55976"/>
    <w:rsid w:val="00C55B77"/>
    <w:rsid w:val="00C55E3D"/>
    <w:rsid w:val="00C56183"/>
    <w:rsid w:val="00C563F5"/>
    <w:rsid w:val="00C5658E"/>
    <w:rsid w:val="00C56FCA"/>
    <w:rsid w:val="00C5700A"/>
    <w:rsid w:val="00C57080"/>
    <w:rsid w:val="00C57127"/>
    <w:rsid w:val="00C571B7"/>
    <w:rsid w:val="00C57334"/>
    <w:rsid w:val="00C573C2"/>
    <w:rsid w:val="00C574D8"/>
    <w:rsid w:val="00C5752E"/>
    <w:rsid w:val="00C57534"/>
    <w:rsid w:val="00C57738"/>
    <w:rsid w:val="00C5779E"/>
    <w:rsid w:val="00C577D6"/>
    <w:rsid w:val="00C57904"/>
    <w:rsid w:val="00C57915"/>
    <w:rsid w:val="00C600E0"/>
    <w:rsid w:val="00C6045A"/>
    <w:rsid w:val="00C606EA"/>
    <w:rsid w:val="00C6083A"/>
    <w:rsid w:val="00C60CC4"/>
    <w:rsid w:val="00C6136C"/>
    <w:rsid w:val="00C617A7"/>
    <w:rsid w:val="00C61A84"/>
    <w:rsid w:val="00C61BF0"/>
    <w:rsid w:val="00C61D31"/>
    <w:rsid w:val="00C61E12"/>
    <w:rsid w:val="00C61E40"/>
    <w:rsid w:val="00C61E9E"/>
    <w:rsid w:val="00C6208E"/>
    <w:rsid w:val="00C62472"/>
    <w:rsid w:val="00C6260D"/>
    <w:rsid w:val="00C6288A"/>
    <w:rsid w:val="00C629C6"/>
    <w:rsid w:val="00C62ABF"/>
    <w:rsid w:val="00C62CDF"/>
    <w:rsid w:val="00C62F5B"/>
    <w:rsid w:val="00C62F72"/>
    <w:rsid w:val="00C63291"/>
    <w:rsid w:val="00C63535"/>
    <w:rsid w:val="00C63A13"/>
    <w:rsid w:val="00C63AD9"/>
    <w:rsid w:val="00C63DAB"/>
    <w:rsid w:val="00C64484"/>
    <w:rsid w:val="00C6476A"/>
    <w:rsid w:val="00C64AC9"/>
    <w:rsid w:val="00C64ACD"/>
    <w:rsid w:val="00C64D2F"/>
    <w:rsid w:val="00C64D5A"/>
    <w:rsid w:val="00C64F0F"/>
    <w:rsid w:val="00C656D8"/>
    <w:rsid w:val="00C6589C"/>
    <w:rsid w:val="00C665B1"/>
    <w:rsid w:val="00C669FB"/>
    <w:rsid w:val="00C66BF3"/>
    <w:rsid w:val="00C66D22"/>
    <w:rsid w:val="00C66D37"/>
    <w:rsid w:val="00C675CF"/>
    <w:rsid w:val="00C6761E"/>
    <w:rsid w:val="00C6796E"/>
    <w:rsid w:val="00C67B0D"/>
    <w:rsid w:val="00C67BCD"/>
    <w:rsid w:val="00C67C10"/>
    <w:rsid w:val="00C70150"/>
    <w:rsid w:val="00C7017A"/>
    <w:rsid w:val="00C702D8"/>
    <w:rsid w:val="00C7032F"/>
    <w:rsid w:val="00C70467"/>
    <w:rsid w:val="00C704B2"/>
    <w:rsid w:val="00C70675"/>
    <w:rsid w:val="00C70ECE"/>
    <w:rsid w:val="00C711A5"/>
    <w:rsid w:val="00C7136E"/>
    <w:rsid w:val="00C7148D"/>
    <w:rsid w:val="00C717E1"/>
    <w:rsid w:val="00C72E26"/>
    <w:rsid w:val="00C72FC7"/>
    <w:rsid w:val="00C73719"/>
    <w:rsid w:val="00C737D0"/>
    <w:rsid w:val="00C73A6E"/>
    <w:rsid w:val="00C73A7B"/>
    <w:rsid w:val="00C73AA2"/>
    <w:rsid w:val="00C73AE9"/>
    <w:rsid w:val="00C73CC8"/>
    <w:rsid w:val="00C73CCF"/>
    <w:rsid w:val="00C7423A"/>
    <w:rsid w:val="00C742C4"/>
    <w:rsid w:val="00C7454E"/>
    <w:rsid w:val="00C746AF"/>
    <w:rsid w:val="00C74C3A"/>
    <w:rsid w:val="00C74EC3"/>
    <w:rsid w:val="00C74ED3"/>
    <w:rsid w:val="00C74EE5"/>
    <w:rsid w:val="00C75700"/>
    <w:rsid w:val="00C75956"/>
    <w:rsid w:val="00C759E9"/>
    <w:rsid w:val="00C75D96"/>
    <w:rsid w:val="00C760D5"/>
    <w:rsid w:val="00C7639C"/>
    <w:rsid w:val="00C76710"/>
    <w:rsid w:val="00C76B5A"/>
    <w:rsid w:val="00C76E86"/>
    <w:rsid w:val="00C7700E"/>
    <w:rsid w:val="00C7716F"/>
    <w:rsid w:val="00C77358"/>
    <w:rsid w:val="00C77CCD"/>
    <w:rsid w:val="00C80135"/>
    <w:rsid w:val="00C8024B"/>
    <w:rsid w:val="00C802D1"/>
    <w:rsid w:val="00C807B6"/>
    <w:rsid w:val="00C808B1"/>
    <w:rsid w:val="00C809A8"/>
    <w:rsid w:val="00C80A27"/>
    <w:rsid w:val="00C80A6E"/>
    <w:rsid w:val="00C80C33"/>
    <w:rsid w:val="00C81186"/>
    <w:rsid w:val="00C811FB"/>
    <w:rsid w:val="00C81298"/>
    <w:rsid w:val="00C812CE"/>
    <w:rsid w:val="00C81446"/>
    <w:rsid w:val="00C81466"/>
    <w:rsid w:val="00C81862"/>
    <w:rsid w:val="00C81A9E"/>
    <w:rsid w:val="00C81FE5"/>
    <w:rsid w:val="00C820B7"/>
    <w:rsid w:val="00C821EB"/>
    <w:rsid w:val="00C822A6"/>
    <w:rsid w:val="00C825C1"/>
    <w:rsid w:val="00C82ABA"/>
    <w:rsid w:val="00C82D0A"/>
    <w:rsid w:val="00C830B3"/>
    <w:rsid w:val="00C831F9"/>
    <w:rsid w:val="00C8334B"/>
    <w:rsid w:val="00C834C0"/>
    <w:rsid w:val="00C8371A"/>
    <w:rsid w:val="00C8391B"/>
    <w:rsid w:val="00C83B37"/>
    <w:rsid w:val="00C84310"/>
    <w:rsid w:val="00C844F0"/>
    <w:rsid w:val="00C84986"/>
    <w:rsid w:val="00C84CE4"/>
    <w:rsid w:val="00C84D21"/>
    <w:rsid w:val="00C8563A"/>
    <w:rsid w:val="00C85975"/>
    <w:rsid w:val="00C85A16"/>
    <w:rsid w:val="00C85ED8"/>
    <w:rsid w:val="00C85FAF"/>
    <w:rsid w:val="00C86223"/>
    <w:rsid w:val="00C86250"/>
    <w:rsid w:val="00C86587"/>
    <w:rsid w:val="00C8673C"/>
    <w:rsid w:val="00C869E2"/>
    <w:rsid w:val="00C86B8D"/>
    <w:rsid w:val="00C86BC1"/>
    <w:rsid w:val="00C86BF5"/>
    <w:rsid w:val="00C86CF4"/>
    <w:rsid w:val="00C872ED"/>
    <w:rsid w:val="00C87446"/>
    <w:rsid w:val="00C876BE"/>
    <w:rsid w:val="00C87B56"/>
    <w:rsid w:val="00C87F54"/>
    <w:rsid w:val="00C902C4"/>
    <w:rsid w:val="00C905AF"/>
    <w:rsid w:val="00C90653"/>
    <w:rsid w:val="00C90706"/>
    <w:rsid w:val="00C90D2D"/>
    <w:rsid w:val="00C9199B"/>
    <w:rsid w:val="00C91B5E"/>
    <w:rsid w:val="00C91BDC"/>
    <w:rsid w:val="00C91C2F"/>
    <w:rsid w:val="00C91D32"/>
    <w:rsid w:val="00C92041"/>
    <w:rsid w:val="00C920EE"/>
    <w:rsid w:val="00C92267"/>
    <w:rsid w:val="00C926C5"/>
    <w:rsid w:val="00C927D8"/>
    <w:rsid w:val="00C928C3"/>
    <w:rsid w:val="00C92EA4"/>
    <w:rsid w:val="00C9336C"/>
    <w:rsid w:val="00C93489"/>
    <w:rsid w:val="00C934AA"/>
    <w:rsid w:val="00C93593"/>
    <w:rsid w:val="00C935BB"/>
    <w:rsid w:val="00C93648"/>
    <w:rsid w:val="00C93C10"/>
    <w:rsid w:val="00C93E6A"/>
    <w:rsid w:val="00C93EE8"/>
    <w:rsid w:val="00C93F3C"/>
    <w:rsid w:val="00C93FF6"/>
    <w:rsid w:val="00C9431B"/>
    <w:rsid w:val="00C9465E"/>
    <w:rsid w:val="00C949EE"/>
    <w:rsid w:val="00C94C4A"/>
    <w:rsid w:val="00C94CBC"/>
    <w:rsid w:val="00C9529E"/>
    <w:rsid w:val="00C95993"/>
    <w:rsid w:val="00C95A21"/>
    <w:rsid w:val="00C95A26"/>
    <w:rsid w:val="00C96197"/>
    <w:rsid w:val="00C961C3"/>
    <w:rsid w:val="00C96D51"/>
    <w:rsid w:val="00C96FBD"/>
    <w:rsid w:val="00C97439"/>
    <w:rsid w:val="00C977F6"/>
    <w:rsid w:val="00CA015A"/>
    <w:rsid w:val="00CA01EE"/>
    <w:rsid w:val="00CA045E"/>
    <w:rsid w:val="00CA0688"/>
    <w:rsid w:val="00CA0811"/>
    <w:rsid w:val="00CA08EC"/>
    <w:rsid w:val="00CA0A47"/>
    <w:rsid w:val="00CA0A7C"/>
    <w:rsid w:val="00CA0EDD"/>
    <w:rsid w:val="00CA11E8"/>
    <w:rsid w:val="00CA132F"/>
    <w:rsid w:val="00CA15C7"/>
    <w:rsid w:val="00CA1909"/>
    <w:rsid w:val="00CA1CD8"/>
    <w:rsid w:val="00CA1F35"/>
    <w:rsid w:val="00CA2076"/>
    <w:rsid w:val="00CA2254"/>
    <w:rsid w:val="00CA2618"/>
    <w:rsid w:val="00CA28F9"/>
    <w:rsid w:val="00CA2A20"/>
    <w:rsid w:val="00CA2DFC"/>
    <w:rsid w:val="00CA304F"/>
    <w:rsid w:val="00CA30D7"/>
    <w:rsid w:val="00CA32C3"/>
    <w:rsid w:val="00CA3474"/>
    <w:rsid w:val="00CA354A"/>
    <w:rsid w:val="00CA369F"/>
    <w:rsid w:val="00CA371B"/>
    <w:rsid w:val="00CA3D9D"/>
    <w:rsid w:val="00CA3EAC"/>
    <w:rsid w:val="00CA3F7E"/>
    <w:rsid w:val="00CA3F92"/>
    <w:rsid w:val="00CA40A5"/>
    <w:rsid w:val="00CA410E"/>
    <w:rsid w:val="00CA44FF"/>
    <w:rsid w:val="00CA4517"/>
    <w:rsid w:val="00CA47AB"/>
    <w:rsid w:val="00CA4EEB"/>
    <w:rsid w:val="00CA511F"/>
    <w:rsid w:val="00CA51E7"/>
    <w:rsid w:val="00CA585A"/>
    <w:rsid w:val="00CA588B"/>
    <w:rsid w:val="00CA5C77"/>
    <w:rsid w:val="00CA5DCA"/>
    <w:rsid w:val="00CA5E5D"/>
    <w:rsid w:val="00CA5FAF"/>
    <w:rsid w:val="00CA603B"/>
    <w:rsid w:val="00CA6061"/>
    <w:rsid w:val="00CA6090"/>
    <w:rsid w:val="00CA6A07"/>
    <w:rsid w:val="00CA6BF7"/>
    <w:rsid w:val="00CA6C79"/>
    <w:rsid w:val="00CA6CE1"/>
    <w:rsid w:val="00CA6D32"/>
    <w:rsid w:val="00CA6EF1"/>
    <w:rsid w:val="00CA713D"/>
    <w:rsid w:val="00CA73E5"/>
    <w:rsid w:val="00CA7E3D"/>
    <w:rsid w:val="00CB08CB"/>
    <w:rsid w:val="00CB0F3D"/>
    <w:rsid w:val="00CB1018"/>
    <w:rsid w:val="00CB113C"/>
    <w:rsid w:val="00CB193A"/>
    <w:rsid w:val="00CB1A16"/>
    <w:rsid w:val="00CB1D7D"/>
    <w:rsid w:val="00CB1E69"/>
    <w:rsid w:val="00CB1FAB"/>
    <w:rsid w:val="00CB20BB"/>
    <w:rsid w:val="00CB2293"/>
    <w:rsid w:val="00CB273F"/>
    <w:rsid w:val="00CB2982"/>
    <w:rsid w:val="00CB2B48"/>
    <w:rsid w:val="00CB374D"/>
    <w:rsid w:val="00CB3773"/>
    <w:rsid w:val="00CB3BDA"/>
    <w:rsid w:val="00CB42DA"/>
    <w:rsid w:val="00CB431B"/>
    <w:rsid w:val="00CB48DD"/>
    <w:rsid w:val="00CB4979"/>
    <w:rsid w:val="00CB4A5B"/>
    <w:rsid w:val="00CB4CB6"/>
    <w:rsid w:val="00CB4EC2"/>
    <w:rsid w:val="00CB4FEB"/>
    <w:rsid w:val="00CB524F"/>
    <w:rsid w:val="00CB547B"/>
    <w:rsid w:val="00CB54FB"/>
    <w:rsid w:val="00CB5ABF"/>
    <w:rsid w:val="00CB5D27"/>
    <w:rsid w:val="00CB5D8E"/>
    <w:rsid w:val="00CB5E01"/>
    <w:rsid w:val="00CB5E90"/>
    <w:rsid w:val="00CB5F07"/>
    <w:rsid w:val="00CB63D2"/>
    <w:rsid w:val="00CB65F0"/>
    <w:rsid w:val="00CB66F5"/>
    <w:rsid w:val="00CB69F7"/>
    <w:rsid w:val="00CB6B2C"/>
    <w:rsid w:val="00CB6B4D"/>
    <w:rsid w:val="00CB6B79"/>
    <w:rsid w:val="00CB6D56"/>
    <w:rsid w:val="00CB75F1"/>
    <w:rsid w:val="00CB7A5E"/>
    <w:rsid w:val="00CB7C7C"/>
    <w:rsid w:val="00CC053A"/>
    <w:rsid w:val="00CC06CE"/>
    <w:rsid w:val="00CC07DD"/>
    <w:rsid w:val="00CC0A84"/>
    <w:rsid w:val="00CC0E95"/>
    <w:rsid w:val="00CC158A"/>
    <w:rsid w:val="00CC18D5"/>
    <w:rsid w:val="00CC19CA"/>
    <w:rsid w:val="00CC1B73"/>
    <w:rsid w:val="00CC1E19"/>
    <w:rsid w:val="00CC1E7B"/>
    <w:rsid w:val="00CC223B"/>
    <w:rsid w:val="00CC2515"/>
    <w:rsid w:val="00CC2663"/>
    <w:rsid w:val="00CC2915"/>
    <w:rsid w:val="00CC2AAB"/>
    <w:rsid w:val="00CC2B38"/>
    <w:rsid w:val="00CC2E8F"/>
    <w:rsid w:val="00CC2EE5"/>
    <w:rsid w:val="00CC3452"/>
    <w:rsid w:val="00CC3480"/>
    <w:rsid w:val="00CC350A"/>
    <w:rsid w:val="00CC3939"/>
    <w:rsid w:val="00CC3A78"/>
    <w:rsid w:val="00CC3F0F"/>
    <w:rsid w:val="00CC4073"/>
    <w:rsid w:val="00CC40F8"/>
    <w:rsid w:val="00CC4265"/>
    <w:rsid w:val="00CC4883"/>
    <w:rsid w:val="00CC48FF"/>
    <w:rsid w:val="00CC4FDC"/>
    <w:rsid w:val="00CC5084"/>
    <w:rsid w:val="00CC548C"/>
    <w:rsid w:val="00CC5565"/>
    <w:rsid w:val="00CC56D3"/>
    <w:rsid w:val="00CC5A26"/>
    <w:rsid w:val="00CC611F"/>
    <w:rsid w:val="00CC616C"/>
    <w:rsid w:val="00CC61B2"/>
    <w:rsid w:val="00CC6A34"/>
    <w:rsid w:val="00CC6AE1"/>
    <w:rsid w:val="00CC6DBA"/>
    <w:rsid w:val="00CC6E7C"/>
    <w:rsid w:val="00CC7296"/>
    <w:rsid w:val="00CC7589"/>
    <w:rsid w:val="00CC7CDC"/>
    <w:rsid w:val="00CC7E7D"/>
    <w:rsid w:val="00CD0153"/>
    <w:rsid w:val="00CD0396"/>
    <w:rsid w:val="00CD03C1"/>
    <w:rsid w:val="00CD086F"/>
    <w:rsid w:val="00CD0992"/>
    <w:rsid w:val="00CD0998"/>
    <w:rsid w:val="00CD09A5"/>
    <w:rsid w:val="00CD13EC"/>
    <w:rsid w:val="00CD14A8"/>
    <w:rsid w:val="00CD17D1"/>
    <w:rsid w:val="00CD1BC0"/>
    <w:rsid w:val="00CD1F1B"/>
    <w:rsid w:val="00CD2294"/>
    <w:rsid w:val="00CD29C2"/>
    <w:rsid w:val="00CD2E24"/>
    <w:rsid w:val="00CD2EB3"/>
    <w:rsid w:val="00CD307B"/>
    <w:rsid w:val="00CD31B9"/>
    <w:rsid w:val="00CD3274"/>
    <w:rsid w:val="00CD3295"/>
    <w:rsid w:val="00CD4163"/>
    <w:rsid w:val="00CD4359"/>
    <w:rsid w:val="00CD4B63"/>
    <w:rsid w:val="00CD504C"/>
    <w:rsid w:val="00CD5076"/>
    <w:rsid w:val="00CD58C9"/>
    <w:rsid w:val="00CD5B46"/>
    <w:rsid w:val="00CD603C"/>
    <w:rsid w:val="00CD63C3"/>
    <w:rsid w:val="00CD63FC"/>
    <w:rsid w:val="00CD65B5"/>
    <w:rsid w:val="00CD67A4"/>
    <w:rsid w:val="00CD694E"/>
    <w:rsid w:val="00CD6950"/>
    <w:rsid w:val="00CD6E6C"/>
    <w:rsid w:val="00CD6E74"/>
    <w:rsid w:val="00CD70C0"/>
    <w:rsid w:val="00CD71DB"/>
    <w:rsid w:val="00CD7296"/>
    <w:rsid w:val="00CD7343"/>
    <w:rsid w:val="00CD737D"/>
    <w:rsid w:val="00CD78A1"/>
    <w:rsid w:val="00CD7AF9"/>
    <w:rsid w:val="00CE037E"/>
    <w:rsid w:val="00CE0538"/>
    <w:rsid w:val="00CE0B08"/>
    <w:rsid w:val="00CE0B7A"/>
    <w:rsid w:val="00CE0C88"/>
    <w:rsid w:val="00CE11FD"/>
    <w:rsid w:val="00CE1395"/>
    <w:rsid w:val="00CE1527"/>
    <w:rsid w:val="00CE1542"/>
    <w:rsid w:val="00CE1630"/>
    <w:rsid w:val="00CE1994"/>
    <w:rsid w:val="00CE1DA1"/>
    <w:rsid w:val="00CE23E3"/>
    <w:rsid w:val="00CE2717"/>
    <w:rsid w:val="00CE273D"/>
    <w:rsid w:val="00CE2808"/>
    <w:rsid w:val="00CE2A31"/>
    <w:rsid w:val="00CE2A7D"/>
    <w:rsid w:val="00CE2AA1"/>
    <w:rsid w:val="00CE2C23"/>
    <w:rsid w:val="00CE2D8C"/>
    <w:rsid w:val="00CE3080"/>
    <w:rsid w:val="00CE3152"/>
    <w:rsid w:val="00CE316E"/>
    <w:rsid w:val="00CE36D7"/>
    <w:rsid w:val="00CE3B36"/>
    <w:rsid w:val="00CE3D21"/>
    <w:rsid w:val="00CE3F9B"/>
    <w:rsid w:val="00CE4084"/>
    <w:rsid w:val="00CE414E"/>
    <w:rsid w:val="00CE4213"/>
    <w:rsid w:val="00CE47CB"/>
    <w:rsid w:val="00CE490B"/>
    <w:rsid w:val="00CE49FB"/>
    <w:rsid w:val="00CE5456"/>
    <w:rsid w:val="00CE5599"/>
    <w:rsid w:val="00CE562E"/>
    <w:rsid w:val="00CE5885"/>
    <w:rsid w:val="00CE5B43"/>
    <w:rsid w:val="00CE5FFB"/>
    <w:rsid w:val="00CE607E"/>
    <w:rsid w:val="00CE62F3"/>
    <w:rsid w:val="00CE63E8"/>
    <w:rsid w:val="00CE659F"/>
    <w:rsid w:val="00CE672E"/>
    <w:rsid w:val="00CE6877"/>
    <w:rsid w:val="00CE6DC4"/>
    <w:rsid w:val="00CE6E0F"/>
    <w:rsid w:val="00CE7110"/>
    <w:rsid w:val="00CE7387"/>
    <w:rsid w:val="00CE73BB"/>
    <w:rsid w:val="00CE7739"/>
    <w:rsid w:val="00CE7A59"/>
    <w:rsid w:val="00CE7C3E"/>
    <w:rsid w:val="00CF02F3"/>
    <w:rsid w:val="00CF0678"/>
    <w:rsid w:val="00CF0BA1"/>
    <w:rsid w:val="00CF0BC2"/>
    <w:rsid w:val="00CF101D"/>
    <w:rsid w:val="00CF1429"/>
    <w:rsid w:val="00CF17CB"/>
    <w:rsid w:val="00CF192A"/>
    <w:rsid w:val="00CF19AC"/>
    <w:rsid w:val="00CF19F7"/>
    <w:rsid w:val="00CF1DD5"/>
    <w:rsid w:val="00CF1FEF"/>
    <w:rsid w:val="00CF27D0"/>
    <w:rsid w:val="00CF3712"/>
    <w:rsid w:val="00CF39E6"/>
    <w:rsid w:val="00CF3A55"/>
    <w:rsid w:val="00CF3D85"/>
    <w:rsid w:val="00CF4193"/>
    <w:rsid w:val="00CF4587"/>
    <w:rsid w:val="00CF458A"/>
    <w:rsid w:val="00CF45FB"/>
    <w:rsid w:val="00CF4F42"/>
    <w:rsid w:val="00CF50A2"/>
    <w:rsid w:val="00CF50DD"/>
    <w:rsid w:val="00CF5188"/>
    <w:rsid w:val="00CF518D"/>
    <w:rsid w:val="00CF55FC"/>
    <w:rsid w:val="00CF56E3"/>
    <w:rsid w:val="00CF5A3E"/>
    <w:rsid w:val="00CF5A91"/>
    <w:rsid w:val="00CF5E6E"/>
    <w:rsid w:val="00CF6602"/>
    <w:rsid w:val="00CF67C9"/>
    <w:rsid w:val="00CF67F7"/>
    <w:rsid w:val="00CF6B9A"/>
    <w:rsid w:val="00CF6E6C"/>
    <w:rsid w:val="00CF707D"/>
    <w:rsid w:val="00CF744F"/>
    <w:rsid w:val="00CF76A1"/>
    <w:rsid w:val="00CF78A7"/>
    <w:rsid w:val="00CF7B04"/>
    <w:rsid w:val="00CF7CF3"/>
    <w:rsid w:val="00D00544"/>
    <w:rsid w:val="00D006AF"/>
    <w:rsid w:val="00D007C9"/>
    <w:rsid w:val="00D00C4A"/>
    <w:rsid w:val="00D00CE3"/>
    <w:rsid w:val="00D00DBC"/>
    <w:rsid w:val="00D01196"/>
    <w:rsid w:val="00D014EE"/>
    <w:rsid w:val="00D01D2F"/>
    <w:rsid w:val="00D01DD8"/>
    <w:rsid w:val="00D01F61"/>
    <w:rsid w:val="00D025E2"/>
    <w:rsid w:val="00D02943"/>
    <w:rsid w:val="00D029DD"/>
    <w:rsid w:val="00D031D7"/>
    <w:rsid w:val="00D03210"/>
    <w:rsid w:val="00D032D4"/>
    <w:rsid w:val="00D033AE"/>
    <w:rsid w:val="00D03A39"/>
    <w:rsid w:val="00D03AAB"/>
    <w:rsid w:val="00D03C95"/>
    <w:rsid w:val="00D04218"/>
    <w:rsid w:val="00D0426A"/>
    <w:rsid w:val="00D0427D"/>
    <w:rsid w:val="00D043B3"/>
    <w:rsid w:val="00D04827"/>
    <w:rsid w:val="00D049ED"/>
    <w:rsid w:val="00D04D75"/>
    <w:rsid w:val="00D04FE5"/>
    <w:rsid w:val="00D0535A"/>
    <w:rsid w:val="00D0540A"/>
    <w:rsid w:val="00D056F7"/>
    <w:rsid w:val="00D05778"/>
    <w:rsid w:val="00D057D0"/>
    <w:rsid w:val="00D058F3"/>
    <w:rsid w:val="00D059C5"/>
    <w:rsid w:val="00D05A69"/>
    <w:rsid w:val="00D05F05"/>
    <w:rsid w:val="00D05F95"/>
    <w:rsid w:val="00D0606A"/>
    <w:rsid w:val="00D06842"/>
    <w:rsid w:val="00D06CAC"/>
    <w:rsid w:val="00D06F5F"/>
    <w:rsid w:val="00D07209"/>
    <w:rsid w:val="00D07295"/>
    <w:rsid w:val="00D0752D"/>
    <w:rsid w:val="00D07792"/>
    <w:rsid w:val="00D078DB"/>
    <w:rsid w:val="00D07ADE"/>
    <w:rsid w:val="00D07BD4"/>
    <w:rsid w:val="00D07BD9"/>
    <w:rsid w:val="00D106BB"/>
    <w:rsid w:val="00D1077D"/>
    <w:rsid w:val="00D11276"/>
    <w:rsid w:val="00D11621"/>
    <w:rsid w:val="00D11C97"/>
    <w:rsid w:val="00D11CF1"/>
    <w:rsid w:val="00D11E04"/>
    <w:rsid w:val="00D11EA9"/>
    <w:rsid w:val="00D11FB1"/>
    <w:rsid w:val="00D11FD3"/>
    <w:rsid w:val="00D1213E"/>
    <w:rsid w:val="00D125CB"/>
    <w:rsid w:val="00D127B8"/>
    <w:rsid w:val="00D1299A"/>
    <w:rsid w:val="00D130DB"/>
    <w:rsid w:val="00D1336C"/>
    <w:rsid w:val="00D136C7"/>
    <w:rsid w:val="00D137BA"/>
    <w:rsid w:val="00D13D02"/>
    <w:rsid w:val="00D14131"/>
    <w:rsid w:val="00D14529"/>
    <w:rsid w:val="00D1493B"/>
    <w:rsid w:val="00D14A85"/>
    <w:rsid w:val="00D14BAA"/>
    <w:rsid w:val="00D14FA4"/>
    <w:rsid w:val="00D15035"/>
    <w:rsid w:val="00D152CB"/>
    <w:rsid w:val="00D154C7"/>
    <w:rsid w:val="00D155C0"/>
    <w:rsid w:val="00D1582C"/>
    <w:rsid w:val="00D159BE"/>
    <w:rsid w:val="00D15AB1"/>
    <w:rsid w:val="00D15D65"/>
    <w:rsid w:val="00D15DDB"/>
    <w:rsid w:val="00D15FDB"/>
    <w:rsid w:val="00D160BA"/>
    <w:rsid w:val="00D1614D"/>
    <w:rsid w:val="00D16300"/>
    <w:rsid w:val="00D16500"/>
    <w:rsid w:val="00D1657B"/>
    <w:rsid w:val="00D16836"/>
    <w:rsid w:val="00D16EEA"/>
    <w:rsid w:val="00D16FD6"/>
    <w:rsid w:val="00D16FE9"/>
    <w:rsid w:val="00D1722E"/>
    <w:rsid w:val="00D1782B"/>
    <w:rsid w:val="00D17AE1"/>
    <w:rsid w:val="00D17C02"/>
    <w:rsid w:val="00D17D89"/>
    <w:rsid w:val="00D17E83"/>
    <w:rsid w:val="00D20E40"/>
    <w:rsid w:val="00D20FF3"/>
    <w:rsid w:val="00D21278"/>
    <w:rsid w:val="00D2164F"/>
    <w:rsid w:val="00D218AA"/>
    <w:rsid w:val="00D21D3B"/>
    <w:rsid w:val="00D221CA"/>
    <w:rsid w:val="00D2266B"/>
    <w:rsid w:val="00D228BF"/>
    <w:rsid w:val="00D228E2"/>
    <w:rsid w:val="00D22A44"/>
    <w:rsid w:val="00D22EBE"/>
    <w:rsid w:val="00D23289"/>
    <w:rsid w:val="00D2348E"/>
    <w:rsid w:val="00D23BBF"/>
    <w:rsid w:val="00D23BEE"/>
    <w:rsid w:val="00D24A14"/>
    <w:rsid w:val="00D2508A"/>
    <w:rsid w:val="00D257A2"/>
    <w:rsid w:val="00D258DE"/>
    <w:rsid w:val="00D25F01"/>
    <w:rsid w:val="00D260C2"/>
    <w:rsid w:val="00D2618C"/>
    <w:rsid w:val="00D261C3"/>
    <w:rsid w:val="00D267ED"/>
    <w:rsid w:val="00D270C1"/>
    <w:rsid w:val="00D272B1"/>
    <w:rsid w:val="00D27AF0"/>
    <w:rsid w:val="00D27BEE"/>
    <w:rsid w:val="00D27C17"/>
    <w:rsid w:val="00D27ED1"/>
    <w:rsid w:val="00D27F43"/>
    <w:rsid w:val="00D27FA3"/>
    <w:rsid w:val="00D305B1"/>
    <w:rsid w:val="00D30891"/>
    <w:rsid w:val="00D30A9C"/>
    <w:rsid w:val="00D30F1D"/>
    <w:rsid w:val="00D30F8B"/>
    <w:rsid w:val="00D311FB"/>
    <w:rsid w:val="00D3128E"/>
    <w:rsid w:val="00D31F93"/>
    <w:rsid w:val="00D3202E"/>
    <w:rsid w:val="00D32119"/>
    <w:rsid w:val="00D32D4F"/>
    <w:rsid w:val="00D33819"/>
    <w:rsid w:val="00D34072"/>
    <w:rsid w:val="00D340ED"/>
    <w:rsid w:val="00D34250"/>
    <w:rsid w:val="00D3425B"/>
    <w:rsid w:val="00D346BB"/>
    <w:rsid w:val="00D348AD"/>
    <w:rsid w:val="00D349E7"/>
    <w:rsid w:val="00D34E12"/>
    <w:rsid w:val="00D352EB"/>
    <w:rsid w:val="00D357AC"/>
    <w:rsid w:val="00D359D7"/>
    <w:rsid w:val="00D359D9"/>
    <w:rsid w:val="00D36909"/>
    <w:rsid w:val="00D36AA6"/>
    <w:rsid w:val="00D37271"/>
    <w:rsid w:val="00D3738D"/>
    <w:rsid w:val="00D374E6"/>
    <w:rsid w:val="00D375F6"/>
    <w:rsid w:val="00D37801"/>
    <w:rsid w:val="00D37A52"/>
    <w:rsid w:val="00D37CEE"/>
    <w:rsid w:val="00D37D05"/>
    <w:rsid w:val="00D37E97"/>
    <w:rsid w:val="00D4023F"/>
    <w:rsid w:val="00D404FD"/>
    <w:rsid w:val="00D4064B"/>
    <w:rsid w:val="00D40870"/>
    <w:rsid w:val="00D4089E"/>
    <w:rsid w:val="00D4096A"/>
    <w:rsid w:val="00D40C4C"/>
    <w:rsid w:val="00D40D7F"/>
    <w:rsid w:val="00D40DF8"/>
    <w:rsid w:val="00D40E84"/>
    <w:rsid w:val="00D40EA3"/>
    <w:rsid w:val="00D41429"/>
    <w:rsid w:val="00D41496"/>
    <w:rsid w:val="00D41540"/>
    <w:rsid w:val="00D416D7"/>
    <w:rsid w:val="00D41F39"/>
    <w:rsid w:val="00D4278E"/>
    <w:rsid w:val="00D428FE"/>
    <w:rsid w:val="00D42965"/>
    <w:rsid w:val="00D42A94"/>
    <w:rsid w:val="00D42D66"/>
    <w:rsid w:val="00D42DE8"/>
    <w:rsid w:val="00D42FEF"/>
    <w:rsid w:val="00D43002"/>
    <w:rsid w:val="00D432EF"/>
    <w:rsid w:val="00D43305"/>
    <w:rsid w:val="00D434B9"/>
    <w:rsid w:val="00D43656"/>
    <w:rsid w:val="00D4372B"/>
    <w:rsid w:val="00D437D8"/>
    <w:rsid w:val="00D439D4"/>
    <w:rsid w:val="00D439D8"/>
    <w:rsid w:val="00D43B9C"/>
    <w:rsid w:val="00D43D5A"/>
    <w:rsid w:val="00D43E20"/>
    <w:rsid w:val="00D43FCE"/>
    <w:rsid w:val="00D441B3"/>
    <w:rsid w:val="00D44541"/>
    <w:rsid w:val="00D44E88"/>
    <w:rsid w:val="00D44F91"/>
    <w:rsid w:val="00D45370"/>
    <w:rsid w:val="00D4545C"/>
    <w:rsid w:val="00D459F8"/>
    <w:rsid w:val="00D45A19"/>
    <w:rsid w:val="00D45A38"/>
    <w:rsid w:val="00D45B10"/>
    <w:rsid w:val="00D45B29"/>
    <w:rsid w:val="00D45D31"/>
    <w:rsid w:val="00D46662"/>
    <w:rsid w:val="00D467C7"/>
    <w:rsid w:val="00D4686B"/>
    <w:rsid w:val="00D46B3D"/>
    <w:rsid w:val="00D46D48"/>
    <w:rsid w:val="00D46E11"/>
    <w:rsid w:val="00D46FEF"/>
    <w:rsid w:val="00D4721C"/>
    <w:rsid w:val="00D47223"/>
    <w:rsid w:val="00D474D6"/>
    <w:rsid w:val="00D47536"/>
    <w:rsid w:val="00D475BE"/>
    <w:rsid w:val="00D47825"/>
    <w:rsid w:val="00D47CB1"/>
    <w:rsid w:val="00D47D09"/>
    <w:rsid w:val="00D47EC3"/>
    <w:rsid w:val="00D506E7"/>
    <w:rsid w:val="00D508F9"/>
    <w:rsid w:val="00D5098F"/>
    <w:rsid w:val="00D50E8C"/>
    <w:rsid w:val="00D50F40"/>
    <w:rsid w:val="00D5131C"/>
    <w:rsid w:val="00D514CC"/>
    <w:rsid w:val="00D51909"/>
    <w:rsid w:val="00D51937"/>
    <w:rsid w:val="00D51E21"/>
    <w:rsid w:val="00D51F22"/>
    <w:rsid w:val="00D51FF6"/>
    <w:rsid w:val="00D52107"/>
    <w:rsid w:val="00D5248D"/>
    <w:rsid w:val="00D52B1A"/>
    <w:rsid w:val="00D52D39"/>
    <w:rsid w:val="00D52FDF"/>
    <w:rsid w:val="00D530E0"/>
    <w:rsid w:val="00D532D1"/>
    <w:rsid w:val="00D53400"/>
    <w:rsid w:val="00D5365B"/>
    <w:rsid w:val="00D53A8F"/>
    <w:rsid w:val="00D53BBB"/>
    <w:rsid w:val="00D544B5"/>
    <w:rsid w:val="00D5462C"/>
    <w:rsid w:val="00D548A1"/>
    <w:rsid w:val="00D55273"/>
    <w:rsid w:val="00D5561A"/>
    <w:rsid w:val="00D55639"/>
    <w:rsid w:val="00D55813"/>
    <w:rsid w:val="00D55A0A"/>
    <w:rsid w:val="00D55A80"/>
    <w:rsid w:val="00D55B00"/>
    <w:rsid w:val="00D55CAB"/>
    <w:rsid w:val="00D55D7D"/>
    <w:rsid w:val="00D55E04"/>
    <w:rsid w:val="00D55FDB"/>
    <w:rsid w:val="00D561AC"/>
    <w:rsid w:val="00D56311"/>
    <w:rsid w:val="00D5652D"/>
    <w:rsid w:val="00D5667B"/>
    <w:rsid w:val="00D56690"/>
    <w:rsid w:val="00D5677D"/>
    <w:rsid w:val="00D5680E"/>
    <w:rsid w:val="00D56F72"/>
    <w:rsid w:val="00D56FCE"/>
    <w:rsid w:val="00D5707A"/>
    <w:rsid w:val="00D57153"/>
    <w:rsid w:val="00D571CF"/>
    <w:rsid w:val="00D57369"/>
    <w:rsid w:val="00D576CB"/>
    <w:rsid w:val="00D603FD"/>
    <w:rsid w:val="00D60FF6"/>
    <w:rsid w:val="00D6134B"/>
    <w:rsid w:val="00D61579"/>
    <w:rsid w:val="00D6158B"/>
    <w:rsid w:val="00D61605"/>
    <w:rsid w:val="00D61A49"/>
    <w:rsid w:val="00D61F13"/>
    <w:rsid w:val="00D623B1"/>
    <w:rsid w:val="00D6261E"/>
    <w:rsid w:val="00D626DC"/>
    <w:rsid w:val="00D6286E"/>
    <w:rsid w:val="00D62A0F"/>
    <w:rsid w:val="00D62A40"/>
    <w:rsid w:val="00D62B27"/>
    <w:rsid w:val="00D62DC1"/>
    <w:rsid w:val="00D63074"/>
    <w:rsid w:val="00D631AF"/>
    <w:rsid w:val="00D63313"/>
    <w:rsid w:val="00D6348E"/>
    <w:rsid w:val="00D63620"/>
    <w:rsid w:val="00D63781"/>
    <w:rsid w:val="00D63980"/>
    <w:rsid w:val="00D639BC"/>
    <w:rsid w:val="00D63B20"/>
    <w:rsid w:val="00D63B5D"/>
    <w:rsid w:val="00D63C47"/>
    <w:rsid w:val="00D63E35"/>
    <w:rsid w:val="00D63ED4"/>
    <w:rsid w:val="00D641A5"/>
    <w:rsid w:val="00D6446D"/>
    <w:rsid w:val="00D64639"/>
    <w:rsid w:val="00D648AE"/>
    <w:rsid w:val="00D64C58"/>
    <w:rsid w:val="00D64DA8"/>
    <w:rsid w:val="00D64EC6"/>
    <w:rsid w:val="00D64F45"/>
    <w:rsid w:val="00D65487"/>
    <w:rsid w:val="00D6550C"/>
    <w:rsid w:val="00D6569A"/>
    <w:rsid w:val="00D65A36"/>
    <w:rsid w:val="00D65B29"/>
    <w:rsid w:val="00D65DC7"/>
    <w:rsid w:val="00D65E37"/>
    <w:rsid w:val="00D65F09"/>
    <w:rsid w:val="00D66263"/>
    <w:rsid w:val="00D67086"/>
    <w:rsid w:val="00D67358"/>
    <w:rsid w:val="00D67743"/>
    <w:rsid w:val="00D67AE2"/>
    <w:rsid w:val="00D67CCB"/>
    <w:rsid w:val="00D702EE"/>
    <w:rsid w:val="00D70C4D"/>
    <w:rsid w:val="00D70EEB"/>
    <w:rsid w:val="00D70F05"/>
    <w:rsid w:val="00D71107"/>
    <w:rsid w:val="00D7147D"/>
    <w:rsid w:val="00D7150A"/>
    <w:rsid w:val="00D71BE7"/>
    <w:rsid w:val="00D71DB3"/>
    <w:rsid w:val="00D71F0E"/>
    <w:rsid w:val="00D7212D"/>
    <w:rsid w:val="00D72342"/>
    <w:rsid w:val="00D724F9"/>
    <w:rsid w:val="00D726F0"/>
    <w:rsid w:val="00D7287A"/>
    <w:rsid w:val="00D729D6"/>
    <w:rsid w:val="00D72B40"/>
    <w:rsid w:val="00D73417"/>
    <w:rsid w:val="00D735AD"/>
    <w:rsid w:val="00D73748"/>
    <w:rsid w:val="00D73946"/>
    <w:rsid w:val="00D73C3B"/>
    <w:rsid w:val="00D73C3F"/>
    <w:rsid w:val="00D73D0D"/>
    <w:rsid w:val="00D73D9C"/>
    <w:rsid w:val="00D73EAF"/>
    <w:rsid w:val="00D73EE7"/>
    <w:rsid w:val="00D740AD"/>
    <w:rsid w:val="00D74401"/>
    <w:rsid w:val="00D74743"/>
    <w:rsid w:val="00D7484A"/>
    <w:rsid w:val="00D749E7"/>
    <w:rsid w:val="00D74D05"/>
    <w:rsid w:val="00D74E4D"/>
    <w:rsid w:val="00D74FC1"/>
    <w:rsid w:val="00D751A2"/>
    <w:rsid w:val="00D7529E"/>
    <w:rsid w:val="00D75381"/>
    <w:rsid w:val="00D7543F"/>
    <w:rsid w:val="00D75F35"/>
    <w:rsid w:val="00D76139"/>
    <w:rsid w:val="00D762DC"/>
    <w:rsid w:val="00D765BE"/>
    <w:rsid w:val="00D76A6C"/>
    <w:rsid w:val="00D76A6E"/>
    <w:rsid w:val="00D76B42"/>
    <w:rsid w:val="00D7712B"/>
    <w:rsid w:val="00D771E6"/>
    <w:rsid w:val="00D771E9"/>
    <w:rsid w:val="00D774C8"/>
    <w:rsid w:val="00D774F2"/>
    <w:rsid w:val="00D775C9"/>
    <w:rsid w:val="00D776A5"/>
    <w:rsid w:val="00D779A8"/>
    <w:rsid w:val="00D77CA6"/>
    <w:rsid w:val="00D804DF"/>
    <w:rsid w:val="00D80837"/>
    <w:rsid w:val="00D80C35"/>
    <w:rsid w:val="00D80D3C"/>
    <w:rsid w:val="00D80E3A"/>
    <w:rsid w:val="00D80E98"/>
    <w:rsid w:val="00D80F69"/>
    <w:rsid w:val="00D80F80"/>
    <w:rsid w:val="00D810F4"/>
    <w:rsid w:val="00D818D8"/>
    <w:rsid w:val="00D819DD"/>
    <w:rsid w:val="00D81F2F"/>
    <w:rsid w:val="00D82118"/>
    <w:rsid w:val="00D82150"/>
    <w:rsid w:val="00D8237E"/>
    <w:rsid w:val="00D82390"/>
    <w:rsid w:val="00D823ED"/>
    <w:rsid w:val="00D82F47"/>
    <w:rsid w:val="00D82FF3"/>
    <w:rsid w:val="00D83279"/>
    <w:rsid w:val="00D8331B"/>
    <w:rsid w:val="00D83555"/>
    <w:rsid w:val="00D835A6"/>
    <w:rsid w:val="00D8384D"/>
    <w:rsid w:val="00D83851"/>
    <w:rsid w:val="00D83B13"/>
    <w:rsid w:val="00D83C08"/>
    <w:rsid w:val="00D83D3C"/>
    <w:rsid w:val="00D841A2"/>
    <w:rsid w:val="00D8440B"/>
    <w:rsid w:val="00D8471F"/>
    <w:rsid w:val="00D84CD2"/>
    <w:rsid w:val="00D84E06"/>
    <w:rsid w:val="00D84F96"/>
    <w:rsid w:val="00D85095"/>
    <w:rsid w:val="00D85235"/>
    <w:rsid w:val="00D854CE"/>
    <w:rsid w:val="00D856C0"/>
    <w:rsid w:val="00D85A98"/>
    <w:rsid w:val="00D85BAC"/>
    <w:rsid w:val="00D861D3"/>
    <w:rsid w:val="00D862B6"/>
    <w:rsid w:val="00D86514"/>
    <w:rsid w:val="00D865C7"/>
    <w:rsid w:val="00D865D9"/>
    <w:rsid w:val="00D86740"/>
    <w:rsid w:val="00D86779"/>
    <w:rsid w:val="00D8680C"/>
    <w:rsid w:val="00D868E9"/>
    <w:rsid w:val="00D8694F"/>
    <w:rsid w:val="00D8697C"/>
    <w:rsid w:val="00D86C7A"/>
    <w:rsid w:val="00D86F62"/>
    <w:rsid w:val="00D87467"/>
    <w:rsid w:val="00D876F4"/>
    <w:rsid w:val="00D87842"/>
    <w:rsid w:val="00D87B0D"/>
    <w:rsid w:val="00D87B52"/>
    <w:rsid w:val="00D87CA4"/>
    <w:rsid w:val="00D87E12"/>
    <w:rsid w:val="00D87ED1"/>
    <w:rsid w:val="00D87F3E"/>
    <w:rsid w:val="00D901A8"/>
    <w:rsid w:val="00D9029D"/>
    <w:rsid w:val="00D90948"/>
    <w:rsid w:val="00D90BBF"/>
    <w:rsid w:val="00D90FAB"/>
    <w:rsid w:val="00D91150"/>
    <w:rsid w:val="00D912DB"/>
    <w:rsid w:val="00D91812"/>
    <w:rsid w:val="00D920B1"/>
    <w:rsid w:val="00D9229F"/>
    <w:rsid w:val="00D9252B"/>
    <w:rsid w:val="00D92B89"/>
    <w:rsid w:val="00D932D3"/>
    <w:rsid w:val="00D93409"/>
    <w:rsid w:val="00D9360A"/>
    <w:rsid w:val="00D93A6E"/>
    <w:rsid w:val="00D93B03"/>
    <w:rsid w:val="00D93BDE"/>
    <w:rsid w:val="00D9413B"/>
    <w:rsid w:val="00D94382"/>
    <w:rsid w:val="00D9455A"/>
    <w:rsid w:val="00D94B8F"/>
    <w:rsid w:val="00D94BF0"/>
    <w:rsid w:val="00D958B3"/>
    <w:rsid w:val="00D9595E"/>
    <w:rsid w:val="00D95A65"/>
    <w:rsid w:val="00D95A70"/>
    <w:rsid w:val="00D95AB7"/>
    <w:rsid w:val="00D95E7D"/>
    <w:rsid w:val="00D96769"/>
    <w:rsid w:val="00D967D0"/>
    <w:rsid w:val="00D9695B"/>
    <w:rsid w:val="00D96B68"/>
    <w:rsid w:val="00D96C19"/>
    <w:rsid w:val="00D96F44"/>
    <w:rsid w:val="00D97BC6"/>
    <w:rsid w:val="00D97EB2"/>
    <w:rsid w:val="00D97FF8"/>
    <w:rsid w:val="00DA0173"/>
    <w:rsid w:val="00DA041B"/>
    <w:rsid w:val="00DA0556"/>
    <w:rsid w:val="00DA0807"/>
    <w:rsid w:val="00DA0931"/>
    <w:rsid w:val="00DA1222"/>
    <w:rsid w:val="00DA1354"/>
    <w:rsid w:val="00DA1404"/>
    <w:rsid w:val="00DA150F"/>
    <w:rsid w:val="00DA16B1"/>
    <w:rsid w:val="00DA17C5"/>
    <w:rsid w:val="00DA19E7"/>
    <w:rsid w:val="00DA1B88"/>
    <w:rsid w:val="00DA1CDC"/>
    <w:rsid w:val="00DA1D3C"/>
    <w:rsid w:val="00DA1D6F"/>
    <w:rsid w:val="00DA1FC7"/>
    <w:rsid w:val="00DA2084"/>
    <w:rsid w:val="00DA26E9"/>
    <w:rsid w:val="00DA2799"/>
    <w:rsid w:val="00DA27AC"/>
    <w:rsid w:val="00DA27E8"/>
    <w:rsid w:val="00DA2C2D"/>
    <w:rsid w:val="00DA2CA5"/>
    <w:rsid w:val="00DA2CCC"/>
    <w:rsid w:val="00DA2E7E"/>
    <w:rsid w:val="00DA301E"/>
    <w:rsid w:val="00DA3185"/>
    <w:rsid w:val="00DA3302"/>
    <w:rsid w:val="00DA33C6"/>
    <w:rsid w:val="00DA383B"/>
    <w:rsid w:val="00DA39C5"/>
    <w:rsid w:val="00DA3C3D"/>
    <w:rsid w:val="00DA3D3B"/>
    <w:rsid w:val="00DA3E38"/>
    <w:rsid w:val="00DA3F71"/>
    <w:rsid w:val="00DA4243"/>
    <w:rsid w:val="00DA4352"/>
    <w:rsid w:val="00DA4374"/>
    <w:rsid w:val="00DA45E9"/>
    <w:rsid w:val="00DA4606"/>
    <w:rsid w:val="00DA467B"/>
    <w:rsid w:val="00DA47C5"/>
    <w:rsid w:val="00DA4A41"/>
    <w:rsid w:val="00DA4ED6"/>
    <w:rsid w:val="00DA4F94"/>
    <w:rsid w:val="00DA55CF"/>
    <w:rsid w:val="00DA5843"/>
    <w:rsid w:val="00DA5D6D"/>
    <w:rsid w:val="00DA5F1E"/>
    <w:rsid w:val="00DA60A4"/>
    <w:rsid w:val="00DA6155"/>
    <w:rsid w:val="00DA618B"/>
    <w:rsid w:val="00DA6343"/>
    <w:rsid w:val="00DA6352"/>
    <w:rsid w:val="00DA655A"/>
    <w:rsid w:val="00DA65FC"/>
    <w:rsid w:val="00DA68A9"/>
    <w:rsid w:val="00DA6987"/>
    <w:rsid w:val="00DA6A42"/>
    <w:rsid w:val="00DA6C23"/>
    <w:rsid w:val="00DA79A8"/>
    <w:rsid w:val="00DA7BFE"/>
    <w:rsid w:val="00DB0169"/>
    <w:rsid w:val="00DB06B2"/>
    <w:rsid w:val="00DB06E3"/>
    <w:rsid w:val="00DB0AB3"/>
    <w:rsid w:val="00DB0DAA"/>
    <w:rsid w:val="00DB1020"/>
    <w:rsid w:val="00DB1034"/>
    <w:rsid w:val="00DB1188"/>
    <w:rsid w:val="00DB189A"/>
    <w:rsid w:val="00DB1C2A"/>
    <w:rsid w:val="00DB1F48"/>
    <w:rsid w:val="00DB2144"/>
    <w:rsid w:val="00DB226A"/>
    <w:rsid w:val="00DB23CE"/>
    <w:rsid w:val="00DB2472"/>
    <w:rsid w:val="00DB248A"/>
    <w:rsid w:val="00DB2800"/>
    <w:rsid w:val="00DB28FD"/>
    <w:rsid w:val="00DB2A70"/>
    <w:rsid w:val="00DB2DF2"/>
    <w:rsid w:val="00DB2E73"/>
    <w:rsid w:val="00DB33BA"/>
    <w:rsid w:val="00DB365F"/>
    <w:rsid w:val="00DB3EE9"/>
    <w:rsid w:val="00DB4047"/>
    <w:rsid w:val="00DB4774"/>
    <w:rsid w:val="00DB5181"/>
    <w:rsid w:val="00DB560F"/>
    <w:rsid w:val="00DB5625"/>
    <w:rsid w:val="00DB5695"/>
    <w:rsid w:val="00DB572F"/>
    <w:rsid w:val="00DB5C20"/>
    <w:rsid w:val="00DB5E82"/>
    <w:rsid w:val="00DB5F76"/>
    <w:rsid w:val="00DB6017"/>
    <w:rsid w:val="00DB617E"/>
    <w:rsid w:val="00DB6831"/>
    <w:rsid w:val="00DB69FE"/>
    <w:rsid w:val="00DB6C49"/>
    <w:rsid w:val="00DB6EF0"/>
    <w:rsid w:val="00DB6EF6"/>
    <w:rsid w:val="00DB6FF7"/>
    <w:rsid w:val="00DB72A6"/>
    <w:rsid w:val="00DB74DD"/>
    <w:rsid w:val="00DB79E3"/>
    <w:rsid w:val="00DB7C60"/>
    <w:rsid w:val="00DB7CC9"/>
    <w:rsid w:val="00DC0296"/>
    <w:rsid w:val="00DC02BE"/>
    <w:rsid w:val="00DC03BE"/>
    <w:rsid w:val="00DC1274"/>
    <w:rsid w:val="00DC13F6"/>
    <w:rsid w:val="00DC156C"/>
    <w:rsid w:val="00DC174F"/>
    <w:rsid w:val="00DC185B"/>
    <w:rsid w:val="00DC1E09"/>
    <w:rsid w:val="00DC1E93"/>
    <w:rsid w:val="00DC1EA1"/>
    <w:rsid w:val="00DC201E"/>
    <w:rsid w:val="00DC2379"/>
    <w:rsid w:val="00DC25C7"/>
    <w:rsid w:val="00DC289F"/>
    <w:rsid w:val="00DC2DAB"/>
    <w:rsid w:val="00DC3101"/>
    <w:rsid w:val="00DC3C53"/>
    <w:rsid w:val="00DC3FDC"/>
    <w:rsid w:val="00DC40A5"/>
    <w:rsid w:val="00DC43F4"/>
    <w:rsid w:val="00DC4B34"/>
    <w:rsid w:val="00DC4CCA"/>
    <w:rsid w:val="00DC4E49"/>
    <w:rsid w:val="00DC515B"/>
    <w:rsid w:val="00DC519B"/>
    <w:rsid w:val="00DC529F"/>
    <w:rsid w:val="00DC5482"/>
    <w:rsid w:val="00DC5634"/>
    <w:rsid w:val="00DC58FB"/>
    <w:rsid w:val="00DC5E0C"/>
    <w:rsid w:val="00DC5E52"/>
    <w:rsid w:val="00DC61F6"/>
    <w:rsid w:val="00DC63B0"/>
    <w:rsid w:val="00DC6966"/>
    <w:rsid w:val="00DC6BA5"/>
    <w:rsid w:val="00DC6C12"/>
    <w:rsid w:val="00DC6DE0"/>
    <w:rsid w:val="00DC79C5"/>
    <w:rsid w:val="00DC7BDC"/>
    <w:rsid w:val="00DC7C6B"/>
    <w:rsid w:val="00DC7C7D"/>
    <w:rsid w:val="00DD035B"/>
    <w:rsid w:val="00DD04EB"/>
    <w:rsid w:val="00DD051E"/>
    <w:rsid w:val="00DD0AF2"/>
    <w:rsid w:val="00DD0B9E"/>
    <w:rsid w:val="00DD108F"/>
    <w:rsid w:val="00DD13B0"/>
    <w:rsid w:val="00DD13F0"/>
    <w:rsid w:val="00DD1444"/>
    <w:rsid w:val="00DD1475"/>
    <w:rsid w:val="00DD2161"/>
    <w:rsid w:val="00DD2583"/>
    <w:rsid w:val="00DD2948"/>
    <w:rsid w:val="00DD2CE2"/>
    <w:rsid w:val="00DD2DBD"/>
    <w:rsid w:val="00DD312E"/>
    <w:rsid w:val="00DD3705"/>
    <w:rsid w:val="00DD3B40"/>
    <w:rsid w:val="00DD3F64"/>
    <w:rsid w:val="00DD4629"/>
    <w:rsid w:val="00DD49EE"/>
    <w:rsid w:val="00DD4A6B"/>
    <w:rsid w:val="00DD4A89"/>
    <w:rsid w:val="00DD4BCC"/>
    <w:rsid w:val="00DD527F"/>
    <w:rsid w:val="00DD5387"/>
    <w:rsid w:val="00DD5608"/>
    <w:rsid w:val="00DD5A53"/>
    <w:rsid w:val="00DD5C19"/>
    <w:rsid w:val="00DD6078"/>
    <w:rsid w:val="00DD611D"/>
    <w:rsid w:val="00DD6473"/>
    <w:rsid w:val="00DD6486"/>
    <w:rsid w:val="00DD64C7"/>
    <w:rsid w:val="00DD67A9"/>
    <w:rsid w:val="00DD692B"/>
    <w:rsid w:val="00DD6A78"/>
    <w:rsid w:val="00DD70BE"/>
    <w:rsid w:val="00DD7216"/>
    <w:rsid w:val="00DD7344"/>
    <w:rsid w:val="00DD741B"/>
    <w:rsid w:val="00DD767F"/>
    <w:rsid w:val="00DD7723"/>
    <w:rsid w:val="00DD77F1"/>
    <w:rsid w:val="00DD78A0"/>
    <w:rsid w:val="00DD79C9"/>
    <w:rsid w:val="00DD7F86"/>
    <w:rsid w:val="00DE04E8"/>
    <w:rsid w:val="00DE05AC"/>
    <w:rsid w:val="00DE06D6"/>
    <w:rsid w:val="00DE0832"/>
    <w:rsid w:val="00DE0881"/>
    <w:rsid w:val="00DE097A"/>
    <w:rsid w:val="00DE0DDD"/>
    <w:rsid w:val="00DE0EE1"/>
    <w:rsid w:val="00DE143E"/>
    <w:rsid w:val="00DE17C5"/>
    <w:rsid w:val="00DE1A0E"/>
    <w:rsid w:val="00DE1D08"/>
    <w:rsid w:val="00DE21E9"/>
    <w:rsid w:val="00DE2407"/>
    <w:rsid w:val="00DE244B"/>
    <w:rsid w:val="00DE27AA"/>
    <w:rsid w:val="00DE290C"/>
    <w:rsid w:val="00DE2BD4"/>
    <w:rsid w:val="00DE2E96"/>
    <w:rsid w:val="00DE3011"/>
    <w:rsid w:val="00DE3055"/>
    <w:rsid w:val="00DE31E9"/>
    <w:rsid w:val="00DE3206"/>
    <w:rsid w:val="00DE3860"/>
    <w:rsid w:val="00DE3C98"/>
    <w:rsid w:val="00DE3CD8"/>
    <w:rsid w:val="00DE3D12"/>
    <w:rsid w:val="00DE3E2E"/>
    <w:rsid w:val="00DE446F"/>
    <w:rsid w:val="00DE45D2"/>
    <w:rsid w:val="00DE4B8F"/>
    <w:rsid w:val="00DE4DDA"/>
    <w:rsid w:val="00DE54A1"/>
    <w:rsid w:val="00DE599D"/>
    <w:rsid w:val="00DE5DDE"/>
    <w:rsid w:val="00DE611F"/>
    <w:rsid w:val="00DE6404"/>
    <w:rsid w:val="00DE6C58"/>
    <w:rsid w:val="00DE7549"/>
    <w:rsid w:val="00DE755D"/>
    <w:rsid w:val="00DE7590"/>
    <w:rsid w:val="00DE770D"/>
    <w:rsid w:val="00DE7C56"/>
    <w:rsid w:val="00DF0CF1"/>
    <w:rsid w:val="00DF0D22"/>
    <w:rsid w:val="00DF0DFE"/>
    <w:rsid w:val="00DF1219"/>
    <w:rsid w:val="00DF1AB5"/>
    <w:rsid w:val="00DF2360"/>
    <w:rsid w:val="00DF247A"/>
    <w:rsid w:val="00DF2B9A"/>
    <w:rsid w:val="00DF2C59"/>
    <w:rsid w:val="00DF2D15"/>
    <w:rsid w:val="00DF2EE8"/>
    <w:rsid w:val="00DF3168"/>
    <w:rsid w:val="00DF3732"/>
    <w:rsid w:val="00DF37F7"/>
    <w:rsid w:val="00DF39E1"/>
    <w:rsid w:val="00DF3B4B"/>
    <w:rsid w:val="00DF3FBF"/>
    <w:rsid w:val="00DF407A"/>
    <w:rsid w:val="00DF4159"/>
    <w:rsid w:val="00DF4323"/>
    <w:rsid w:val="00DF454D"/>
    <w:rsid w:val="00DF4650"/>
    <w:rsid w:val="00DF4EC2"/>
    <w:rsid w:val="00DF4F49"/>
    <w:rsid w:val="00DF4F4F"/>
    <w:rsid w:val="00DF5376"/>
    <w:rsid w:val="00DF54DB"/>
    <w:rsid w:val="00DF56E7"/>
    <w:rsid w:val="00DF570B"/>
    <w:rsid w:val="00DF58EF"/>
    <w:rsid w:val="00DF5ECC"/>
    <w:rsid w:val="00DF60DE"/>
    <w:rsid w:val="00DF630C"/>
    <w:rsid w:val="00DF6392"/>
    <w:rsid w:val="00DF654F"/>
    <w:rsid w:val="00DF6774"/>
    <w:rsid w:val="00DF6801"/>
    <w:rsid w:val="00DF74D3"/>
    <w:rsid w:val="00DF773B"/>
    <w:rsid w:val="00DF7BA0"/>
    <w:rsid w:val="00E002B6"/>
    <w:rsid w:val="00E00406"/>
    <w:rsid w:val="00E00A20"/>
    <w:rsid w:val="00E01620"/>
    <w:rsid w:val="00E017DC"/>
    <w:rsid w:val="00E01989"/>
    <w:rsid w:val="00E01C4F"/>
    <w:rsid w:val="00E0215F"/>
    <w:rsid w:val="00E021EC"/>
    <w:rsid w:val="00E028D5"/>
    <w:rsid w:val="00E02A25"/>
    <w:rsid w:val="00E02AFE"/>
    <w:rsid w:val="00E02C33"/>
    <w:rsid w:val="00E02EA0"/>
    <w:rsid w:val="00E02F76"/>
    <w:rsid w:val="00E0342C"/>
    <w:rsid w:val="00E036D3"/>
    <w:rsid w:val="00E039AB"/>
    <w:rsid w:val="00E03D9D"/>
    <w:rsid w:val="00E0415A"/>
    <w:rsid w:val="00E041C0"/>
    <w:rsid w:val="00E0444F"/>
    <w:rsid w:val="00E04673"/>
    <w:rsid w:val="00E047BF"/>
    <w:rsid w:val="00E048AD"/>
    <w:rsid w:val="00E04A5D"/>
    <w:rsid w:val="00E04AD6"/>
    <w:rsid w:val="00E05143"/>
    <w:rsid w:val="00E052E9"/>
    <w:rsid w:val="00E0543A"/>
    <w:rsid w:val="00E060F9"/>
    <w:rsid w:val="00E06411"/>
    <w:rsid w:val="00E064B7"/>
    <w:rsid w:val="00E065BD"/>
    <w:rsid w:val="00E06A55"/>
    <w:rsid w:val="00E06D51"/>
    <w:rsid w:val="00E06EAA"/>
    <w:rsid w:val="00E06F7B"/>
    <w:rsid w:val="00E06FB0"/>
    <w:rsid w:val="00E06FB7"/>
    <w:rsid w:val="00E0716A"/>
    <w:rsid w:val="00E074B1"/>
    <w:rsid w:val="00E07859"/>
    <w:rsid w:val="00E07A23"/>
    <w:rsid w:val="00E07A44"/>
    <w:rsid w:val="00E10170"/>
    <w:rsid w:val="00E107A7"/>
    <w:rsid w:val="00E10F59"/>
    <w:rsid w:val="00E11009"/>
    <w:rsid w:val="00E11188"/>
    <w:rsid w:val="00E11331"/>
    <w:rsid w:val="00E119C6"/>
    <w:rsid w:val="00E11A71"/>
    <w:rsid w:val="00E12185"/>
    <w:rsid w:val="00E1221C"/>
    <w:rsid w:val="00E1238D"/>
    <w:rsid w:val="00E124DE"/>
    <w:rsid w:val="00E12585"/>
    <w:rsid w:val="00E127DC"/>
    <w:rsid w:val="00E12974"/>
    <w:rsid w:val="00E12D1F"/>
    <w:rsid w:val="00E12D55"/>
    <w:rsid w:val="00E12F45"/>
    <w:rsid w:val="00E13246"/>
    <w:rsid w:val="00E132EB"/>
    <w:rsid w:val="00E13306"/>
    <w:rsid w:val="00E135F0"/>
    <w:rsid w:val="00E137DB"/>
    <w:rsid w:val="00E13984"/>
    <w:rsid w:val="00E14368"/>
    <w:rsid w:val="00E1439B"/>
    <w:rsid w:val="00E14771"/>
    <w:rsid w:val="00E14AF9"/>
    <w:rsid w:val="00E1506B"/>
    <w:rsid w:val="00E1531F"/>
    <w:rsid w:val="00E1539A"/>
    <w:rsid w:val="00E153CA"/>
    <w:rsid w:val="00E156C6"/>
    <w:rsid w:val="00E15938"/>
    <w:rsid w:val="00E159C8"/>
    <w:rsid w:val="00E15B7E"/>
    <w:rsid w:val="00E15DD7"/>
    <w:rsid w:val="00E15F01"/>
    <w:rsid w:val="00E160C6"/>
    <w:rsid w:val="00E16C64"/>
    <w:rsid w:val="00E17090"/>
    <w:rsid w:val="00E170B6"/>
    <w:rsid w:val="00E170FD"/>
    <w:rsid w:val="00E171B2"/>
    <w:rsid w:val="00E17475"/>
    <w:rsid w:val="00E176AB"/>
    <w:rsid w:val="00E17765"/>
    <w:rsid w:val="00E17A86"/>
    <w:rsid w:val="00E17ADB"/>
    <w:rsid w:val="00E17CC1"/>
    <w:rsid w:val="00E17DEA"/>
    <w:rsid w:val="00E17F4D"/>
    <w:rsid w:val="00E20079"/>
    <w:rsid w:val="00E20166"/>
    <w:rsid w:val="00E20360"/>
    <w:rsid w:val="00E20570"/>
    <w:rsid w:val="00E206D4"/>
    <w:rsid w:val="00E2071B"/>
    <w:rsid w:val="00E2073D"/>
    <w:rsid w:val="00E208B7"/>
    <w:rsid w:val="00E209CC"/>
    <w:rsid w:val="00E20BD4"/>
    <w:rsid w:val="00E20FFA"/>
    <w:rsid w:val="00E22360"/>
    <w:rsid w:val="00E2248B"/>
    <w:rsid w:val="00E228B6"/>
    <w:rsid w:val="00E22D57"/>
    <w:rsid w:val="00E22FEA"/>
    <w:rsid w:val="00E23126"/>
    <w:rsid w:val="00E23392"/>
    <w:rsid w:val="00E2346C"/>
    <w:rsid w:val="00E2374D"/>
    <w:rsid w:val="00E237DA"/>
    <w:rsid w:val="00E2384B"/>
    <w:rsid w:val="00E23AE2"/>
    <w:rsid w:val="00E24033"/>
    <w:rsid w:val="00E24300"/>
    <w:rsid w:val="00E24301"/>
    <w:rsid w:val="00E24311"/>
    <w:rsid w:val="00E24371"/>
    <w:rsid w:val="00E24678"/>
    <w:rsid w:val="00E2490E"/>
    <w:rsid w:val="00E2497E"/>
    <w:rsid w:val="00E24980"/>
    <w:rsid w:val="00E24F0E"/>
    <w:rsid w:val="00E24F2A"/>
    <w:rsid w:val="00E256D1"/>
    <w:rsid w:val="00E256F9"/>
    <w:rsid w:val="00E2580E"/>
    <w:rsid w:val="00E25AE3"/>
    <w:rsid w:val="00E25B7A"/>
    <w:rsid w:val="00E260DB"/>
    <w:rsid w:val="00E2636C"/>
    <w:rsid w:val="00E26487"/>
    <w:rsid w:val="00E266A1"/>
    <w:rsid w:val="00E266D7"/>
    <w:rsid w:val="00E26816"/>
    <w:rsid w:val="00E2699E"/>
    <w:rsid w:val="00E26B96"/>
    <w:rsid w:val="00E26C62"/>
    <w:rsid w:val="00E26D0A"/>
    <w:rsid w:val="00E27062"/>
    <w:rsid w:val="00E27143"/>
    <w:rsid w:val="00E2741F"/>
    <w:rsid w:val="00E27541"/>
    <w:rsid w:val="00E2776A"/>
    <w:rsid w:val="00E27818"/>
    <w:rsid w:val="00E2790D"/>
    <w:rsid w:val="00E27DE7"/>
    <w:rsid w:val="00E27E40"/>
    <w:rsid w:val="00E27E6E"/>
    <w:rsid w:val="00E27E8A"/>
    <w:rsid w:val="00E30067"/>
    <w:rsid w:val="00E3030A"/>
    <w:rsid w:val="00E3038B"/>
    <w:rsid w:val="00E3085B"/>
    <w:rsid w:val="00E30A89"/>
    <w:rsid w:val="00E30A9C"/>
    <w:rsid w:val="00E30E3F"/>
    <w:rsid w:val="00E3157A"/>
    <w:rsid w:val="00E3163D"/>
    <w:rsid w:val="00E317E6"/>
    <w:rsid w:val="00E31884"/>
    <w:rsid w:val="00E318DA"/>
    <w:rsid w:val="00E3197F"/>
    <w:rsid w:val="00E319AF"/>
    <w:rsid w:val="00E31A37"/>
    <w:rsid w:val="00E31B79"/>
    <w:rsid w:val="00E31BBA"/>
    <w:rsid w:val="00E31C28"/>
    <w:rsid w:val="00E31C59"/>
    <w:rsid w:val="00E31D87"/>
    <w:rsid w:val="00E32274"/>
    <w:rsid w:val="00E322CB"/>
    <w:rsid w:val="00E3238F"/>
    <w:rsid w:val="00E324BC"/>
    <w:rsid w:val="00E3255C"/>
    <w:rsid w:val="00E325B8"/>
    <w:rsid w:val="00E3266A"/>
    <w:rsid w:val="00E32BE1"/>
    <w:rsid w:val="00E32DE6"/>
    <w:rsid w:val="00E32F5C"/>
    <w:rsid w:val="00E33170"/>
    <w:rsid w:val="00E331FF"/>
    <w:rsid w:val="00E333E5"/>
    <w:rsid w:val="00E33666"/>
    <w:rsid w:val="00E33739"/>
    <w:rsid w:val="00E3378A"/>
    <w:rsid w:val="00E3387D"/>
    <w:rsid w:val="00E34365"/>
    <w:rsid w:val="00E3437F"/>
    <w:rsid w:val="00E346A8"/>
    <w:rsid w:val="00E3473D"/>
    <w:rsid w:val="00E34B6E"/>
    <w:rsid w:val="00E34B9B"/>
    <w:rsid w:val="00E34C6B"/>
    <w:rsid w:val="00E34CA2"/>
    <w:rsid w:val="00E34D43"/>
    <w:rsid w:val="00E34FA0"/>
    <w:rsid w:val="00E351DC"/>
    <w:rsid w:val="00E35491"/>
    <w:rsid w:val="00E35828"/>
    <w:rsid w:val="00E35DFC"/>
    <w:rsid w:val="00E35E15"/>
    <w:rsid w:val="00E35E82"/>
    <w:rsid w:val="00E366A4"/>
    <w:rsid w:val="00E3673A"/>
    <w:rsid w:val="00E36906"/>
    <w:rsid w:val="00E36A3A"/>
    <w:rsid w:val="00E36A72"/>
    <w:rsid w:val="00E36B9C"/>
    <w:rsid w:val="00E37409"/>
    <w:rsid w:val="00E374A7"/>
    <w:rsid w:val="00E3778D"/>
    <w:rsid w:val="00E378AA"/>
    <w:rsid w:val="00E379E0"/>
    <w:rsid w:val="00E37E7B"/>
    <w:rsid w:val="00E37F08"/>
    <w:rsid w:val="00E37F3B"/>
    <w:rsid w:val="00E40096"/>
    <w:rsid w:val="00E405E8"/>
    <w:rsid w:val="00E4086E"/>
    <w:rsid w:val="00E40999"/>
    <w:rsid w:val="00E40A0A"/>
    <w:rsid w:val="00E40C04"/>
    <w:rsid w:val="00E40C33"/>
    <w:rsid w:val="00E40D49"/>
    <w:rsid w:val="00E410F8"/>
    <w:rsid w:val="00E41323"/>
    <w:rsid w:val="00E41B93"/>
    <w:rsid w:val="00E41BFF"/>
    <w:rsid w:val="00E41E11"/>
    <w:rsid w:val="00E41EF5"/>
    <w:rsid w:val="00E41FDB"/>
    <w:rsid w:val="00E4205B"/>
    <w:rsid w:val="00E42561"/>
    <w:rsid w:val="00E4261C"/>
    <w:rsid w:val="00E42636"/>
    <w:rsid w:val="00E4277C"/>
    <w:rsid w:val="00E42824"/>
    <w:rsid w:val="00E428BD"/>
    <w:rsid w:val="00E428D1"/>
    <w:rsid w:val="00E42C95"/>
    <w:rsid w:val="00E42FBC"/>
    <w:rsid w:val="00E4306E"/>
    <w:rsid w:val="00E43171"/>
    <w:rsid w:val="00E43575"/>
    <w:rsid w:val="00E437C0"/>
    <w:rsid w:val="00E43F4F"/>
    <w:rsid w:val="00E44604"/>
    <w:rsid w:val="00E44A59"/>
    <w:rsid w:val="00E44C4F"/>
    <w:rsid w:val="00E44E37"/>
    <w:rsid w:val="00E45A48"/>
    <w:rsid w:val="00E45BEB"/>
    <w:rsid w:val="00E4609E"/>
    <w:rsid w:val="00E460F8"/>
    <w:rsid w:val="00E46132"/>
    <w:rsid w:val="00E46152"/>
    <w:rsid w:val="00E46364"/>
    <w:rsid w:val="00E467DF"/>
    <w:rsid w:val="00E46852"/>
    <w:rsid w:val="00E469CA"/>
    <w:rsid w:val="00E46B3E"/>
    <w:rsid w:val="00E46C1E"/>
    <w:rsid w:val="00E47212"/>
    <w:rsid w:val="00E4755D"/>
    <w:rsid w:val="00E4789B"/>
    <w:rsid w:val="00E50053"/>
    <w:rsid w:val="00E5037A"/>
    <w:rsid w:val="00E5059A"/>
    <w:rsid w:val="00E50718"/>
    <w:rsid w:val="00E5081A"/>
    <w:rsid w:val="00E50B20"/>
    <w:rsid w:val="00E51D60"/>
    <w:rsid w:val="00E521DF"/>
    <w:rsid w:val="00E523BE"/>
    <w:rsid w:val="00E52556"/>
    <w:rsid w:val="00E52647"/>
    <w:rsid w:val="00E526CB"/>
    <w:rsid w:val="00E527BC"/>
    <w:rsid w:val="00E52B06"/>
    <w:rsid w:val="00E52C81"/>
    <w:rsid w:val="00E52D3F"/>
    <w:rsid w:val="00E52E98"/>
    <w:rsid w:val="00E52FF4"/>
    <w:rsid w:val="00E530C7"/>
    <w:rsid w:val="00E531C0"/>
    <w:rsid w:val="00E5334C"/>
    <w:rsid w:val="00E5369C"/>
    <w:rsid w:val="00E536B3"/>
    <w:rsid w:val="00E53867"/>
    <w:rsid w:val="00E53B93"/>
    <w:rsid w:val="00E53B9E"/>
    <w:rsid w:val="00E53F40"/>
    <w:rsid w:val="00E544CE"/>
    <w:rsid w:val="00E5474B"/>
    <w:rsid w:val="00E5475F"/>
    <w:rsid w:val="00E54933"/>
    <w:rsid w:val="00E54980"/>
    <w:rsid w:val="00E54985"/>
    <w:rsid w:val="00E54C08"/>
    <w:rsid w:val="00E55045"/>
    <w:rsid w:val="00E55236"/>
    <w:rsid w:val="00E55596"/>
    <w:rsid w:val="00E555F7"/>
    <w:rsid w:val="00E55757"/>
    <w:rsid w:val="00E55C8D"/>
    <w:rsid w:val="00E55FF3"/>
    <w:rsid w:val="00E56515"/>
    <w:rsid w:val="00E567B7"/>
    <w:rsid w:val="00E567CE"/>
    <w:rsid w:val="00E569CB"/>
    <w:rsid w:val="00E56F34"/>
    <w:rsid w:val="00E570E2"/>
    <w:rsid w:val="00E5720D"/>
    <w:rsid w:val="00E57364"/>
    <w:rsid w:val="00E57653"/>
    <w:rsid w:val="00E57903"/>
    <w:rsid w:val="00E57A63"/>
    <w:rsid w:val="00E60000"/>
    <w:rsid w:val="00E60C49"/>
    <w:rsid w:val="00E60CC9"/>
    <w:rsid w:val="00E60D0A"/>
    <w:rsid w:val="00E60D55"/>
    <w:rsid w:val="00E60FD9"/>
    <w:rsid w:val="00E610E7"/>
    <w:rsid w:val="00E61233"/>
    <w:rsid w:val="00E615E7"/>
    <w:rsid w:val="00E617F7"/>
    <w:rsid w:val="00E61C8D"/>
    <w:rsid w:val="00E61E1C"/>
    <w:rsid w:val="00E6252C"/>
    <w:rsid w:val="00E6292E"/>
    <w:rsid w:val="00E62C8B"/>
    <w:rsid w:val="00E6315A"/>
    <w:rsid w:val="00E632F1"/>
    <w:rsid w:val="00E63372"/>
    <w:rsid w:val="00E633B7"/>
    <w:rsid w:val="00E63C92"/>
    <w:rsid w:val="00E63D4F"/>
    <w:rsid w:val="00E63F91"/>
    <w:rsid w:val="00E63FEA"/>
    <w:rsid w:val="00E6452E"/>
    <w:rsid w:val="00E64B28"/>
    <w:rsid w:val="00E64DDE"/>
    <w:rsid w:val="00E64E4A"/>
    <w:rsid w:val="00E64E93"/>
    <w:rsid w:val="00E651F8"/>
    <w:rsid w:val="00E65386"/>
    <w:rsid w:val="00E6547D"/>
    <w:rsid w:val="00E65680"/>
    <w:rsid w:val="00E656E0"/>
    <w:rsid w:val="00E6579E"/>
    <w:rsid w:val="00E658FD"/>
    <w:rsid w:val="00E659C1"/>
    <w:rsid w:val="00E65A2F"/>
    <w:rsid w:val="00E65C9A"/>
    <w:rsid w:val="00E65DD2"/>
    <w:rsid w:val="00E65EC9"/>
    <w:rsid w:val="00E65FD8"/>
    <w:rsid w:val="00E6604C"/>
    <w:rsid w:val="00E66053"/>
    <w:rsid w:val="00E668E0"/>
    <w:rsid w:val="00E66E00"/>
    <w:rsid w:val="00E66EF5"/>
    <w:rsid w:val="00E66FB1"/>
    <w:rsid w:val="00E67514"/>
    <w:rsid w:val="00E676EB"/>
    <w:rsid w:val="00E6795B"/>
    <w:rsid w:val="00E67A8D"/>
    <w:rsid w:val="00E70088"/>
    <w:rsid w:val="00E7039D"/>
    <w:rsid w:val="00E70448"/>
    <w:rsid w:val="00E70466"/>
    <w:rsid w:val="00E708C3"/>
    <w:rsid w:val="00E70A48"/>
    <w:rsid w:val="00E70B1A"/>
    <w:rsid w:val="00E7105C"/>
    <w:rsid w:val="00E713A6"/>
    <w:rsid w:val="00E7151D"/>
    <w:rsid w:val="00E7186E"/>
    <w:rsid w:val="00E71B13"/>
    <w:rsid w:val="00E71C5E"/>
    <w:rsid w:val="00E71D16"/>
    <w:rsid w:val="00E71D4A"/>
    <w:rsid w:val="00E71DA7"/>
    <w:rsid w:val="00E71FF9"/>
    <w:rsid w:val="00E7224B"/>
    <w:rsid w:val="00E726B7"/>
    <w:rsid w:val="00E729E9"/>
    <w:rsid w:val="00E7354E"/>
    <w:rsid w:val="00E7365E"/>
    <w:rsid w:val="00E736B0"/>
    <w:rsid w:val="00E736FB"/>
    <w:rsid w:val="00E738A8"/>
    <w:rsid w:val="00E73989"/>
    <w:rsid w:val="00E73DA5"/>
    <w:rsid w:val="00E73F3D"/>
    <w:rsid w:val="00E74090"/>
    <w:rsid w:val="00E7415F"/>
    <w:rsid w:val="00E74690"/>
    <w:rsid w:val="00E74715"/>
    <w:rsid w:val="00E74850"/>
    <w:rsid w:val="00E74BEA"/>
    <w:rsid w:val="00E74BFB"/>
    <w:rsid w:val="00E7559A"/>
    <w:rsid w:val="00E75973"/>
    <w:rsid w:val="00E75CF4"/>
    <w:rsid w:val="00E75D5C"/>
    <w:rsid w:val="00E75DBD"/>
    <w:rsid w:val="00E76046"/>
    <w:rsid w:val="00E76063"/>
    <w:rsid w:val="00E763FB"/>
    <w:rsid w:val="00E76569"/>
    <w:rsid w:val="00E76655"/>
    <w:rsid w:val="00E767DC"/>
    <w:rsid w:val="00E7682F"/>
    <w:rsid w:val="00E76C0F"/>
    <w:rsid w:val="00E76C5D"/>
    <w:rsid w:val="00E76D3E"/>
    <w:rsid w:val="00E779A6"/>
    <w:rsid w:val="00E77B68"/>
    <w:rsid w:val="00E77C47"/>
    <w:rsid w:val="00E77E8A"/>
    <w:rsid w:val="00E80E8F"/>
    <w:rsid w:val="00E81450"/>
    <w:rsid w:val="00E81D9E"/>
    <w:rsid w:val="00E825DD"/>
    <w:rsid w:val="00E8261A"/>
    <w:rsid w:val="00E827A5"/>
    <w:rsid w:val="00E828E9"/>
    <w:rsid w:val="00E82930"/>
    <w:rsid w:val="00E82A78"/>
    <w:rsid w:val="00E82B41"/>
    <w:rsid w:val="00E82BC7"/>
    <w:rsid w:val="00E82C57"/>
    <w:rsid w:val="00E83D78"/>
    <w:rsid w:val="00E83EB5"/>
    <w:rsid w:val="00E841A5"/>
    <w:rsid w:val="00E84911"/>
    <w:rsid w:val="00E84DD0"/>
    <w:rsid w:val="00E851C9"/>
    <w:rsid w:val="00E85346"/>
    <w:rsid w:val="00E85663"/>
    <w:rsid w:val="00E856A5"/>
    <w:rsid w:val="00E858DB"/>
    <w:rsid w:val="00E85B00"/>
    <w:rsid w:val="00E85B82"/>
    <w:rsid w:val="00E85CE6"/>
    <w:rsid w:val="00E85FFB"/>
    <w:rsid w:val="00E86288"/>
    <w:rsid w:val="00E867EA"/>
    <w:rsid w:val="00E867FC"/>
    <w:rsid w:val="00E86A59"/>
    <w:rsid w:val="00E86BFA"/>
    <w:rsid w:val="00E86D0D"/>
    <w:rsid w:val="00E87026"/>
    <w:rsid w:val="00E872D0"/>
    <w:rsid w:val="00E8748F"/>
    <w:rsid w:val="00E87622"/>
    <w:rsid w:val="00E87873"/>
    <w:rsid w:val="00E87CE3"/>
    <w:rsid w:val="00E87F41"/>
    <w:rsid w:val="00E90000"/>
    <w:rsid w:val="00E900E1"/>
    <w:rsid w:val="00E905A7"/>
    <w:rsid w:val="00E906FA"/>
    <w:rsid w:val="00E90928"/>
    <w:rsid w:val="00E90A5E"/>
    <w:rsid w:val="00E90A92"/>
    <w:rsid w:val="00E90C90"/>
    <w:rsid w:val="00E90CBF"/>
    <w:rsid w:val="00E90EBD"/>
    <w:rsid w:val="00E91839"/>
    <w:rsid w:val="00E919F4"/>
    <w:rsid w:val="00E91C56"/>
    <w:rsid w:val="00E91F4B"/>
    <w:rsid w:val="00E92541"/>
    <w:rsid w:val="00E92643"/>
    <w:rsid w:val="00E9278E"/>
    <w:rsid w:val="00E92A47"/>
    <w:rsid w:val="00E92E72"/>
    <w:rsid w:val="00E92F15"/>
    <w:rsid w:val="00E9323F"/>
    <w:rsid w:val="00E93382"/>
    <w:rsid w:val="00E9340C"/>
    <w:rsid w:val="00E93686"/>
    <w:rsid w:val="00E93717"/>
    <w:rsid w:val="00E9382A"/>
    <w:rsid w:val="00E9384D"/>
    <w:rsid w:val="00E9389B"/>
    <w:rsid w:val="00E93962"/>
    <w:rsid w:val="00E93A1F"/>
    <w:rsid w:val="00E93B97"/>
    <w:rsid w:val="00E9412E"/>
    <w:rsid w:val="00E9464F"/>
    <w:rsid w:val="00E94684"/>
    <w:rsid w:val="00E9486C"/>
    <w:rsid w:val="00E94892"/>
    <w:rsid w:val="00E94B15"/>
    <w:rsid w:val="00E94C99"/>
    <w:rsid w:val="00E95482"/>
    <w:rsid w:val="00E95F1E"/>
    <w:rsid w:val="00E96099"/>
    <w:rsid w:val="00E9625B"/>
    <w:rsid w:val="00E96353"/>
    <w:rsid w:val="00E966C0"/>
    <w:rsid w:val="00E96761"/>
    <w:rsid w:val="00E96C90"/>
    <w:rsid w:val="00E96ED9"/>
    <w:rsid w:val="00E97057"/>
    <w:rsid w:val="00E9751E"/>
    <w:rsid w:val="00E97844"/>
    <w:rsid w:val="00E9788C"/>
    <w:rsid w:val="00E9789E"/>
    <w:rsid w:val="00E9795E"/>
    <w:rsid w:val="00E97BC7"/>
    <w:rsid w:val="00E97CCD"/>
    <w:rsid w:val="00E97DE0"/>
    <w:rsid w:val="00E97E0B"/>
    <w:rsid w:val="00EA00AB"/>
    <w:rsid w:val="00EA01AE"/>
    <w:rsid w:val="00EA0235"/>
    <w:rsid w:val="00EA042C"/>
    <w:rsid w:val="00EA05D0"/>
    <w:rsid w:val="00EA07A5"/>
    <w:rsid w:val="00EA0954"/>
    <w:rsid w:val="00EA0B28"/>
    <w:rsid w:val="00EA0B7F"/>
    <w:rsid w:val="00EA111E"/>
    <w:rsid w:val="00EA119F"/>
    <w:rsid w:val="00EA1339"/>
    <w:rsid w:val="00EA142F"/>
    <w:rsid w:val="00EA14B1"/>
    <w:rsid w:val="00EA14C0"/>
    <w:rsid w:val="00EA16ED"/>
    <w:rsid w:val="00EA2403"/>
    <w:rsid w:val="00EA2AC1"/>
    <w:rsid w:val="00EA2EB9"/>
    <w:rsid w:val="00EA30EA"/>
    <w:rsid w:val="00EA31F1"/>
    <w:rsid w:val="00EA334E"/>
    <w:rsid w:val="00EA389F"/>
    <w:rsid w:val="00EA3C9B"/>
    <w:rsid w:val="00EA3D5C"/>
    <w:rsid w:val="00EA416E"/>
    <w:rsid w:val="00EA4340"/>
    <w:rsid w:val="00EA44CC"/>
    <w:rsid w:val="00EA46C6"/>
    <w:rsid w:val="00EA4890"/>
    <w:rsid w:val="00EA4986"/>
    <w:rsid w:val="00EA4A27"/>
    <w:rsid w:val="00EA4BB4"/>
    <w:rsid w:val="00EA4BD4"/>
    <w:rsid w:val="00EA4E49"/>
    <w:rsid w:val="00EA4F69"/>
    <w:rsid w:val="00EA5106"/>
    <w:rsid w:val="00EA60E6"/>
    <w:rsid w:val="00EA620A"/>
    <w:rsid w:val="00EA667E"/>
    <w:rsid w:val="00EA6956"/>
    <w:rsid w:val="00EA6AAD"/>
    <w:rsid w:val="00EA6CAF"/>
    <w:rsid w:val="00EA6F46"/>
    <w:rsid w:val="00EA774C"/>
    <w:rsid w:val="00EA7796"/>
    <w:rsid w:val="00EA792E"/>
    <w:rsid w:val="00EA7A2C"/>
    <w:rsid w:val="00EA7A5F"/>
    <w:rsid w:val="00EA7A99"/>
    <w:rsid w:val="00EA7CCB"/>
    <w:rsid w:val="00EA7CCF"/>
    <w:rsid w:val="00EA7E1F"/>
    <w:rsid w:val="00EB096B"/>
    <w:rsid w:val="00EB0BA9"/>
    <w:rsid w:val="00EB0DC1"/>
    <w:rsid w:val="00EB0F27"/>
    <w:rsid w:val="00EB13D4"/>
    <w:rsid w:val="00EB16A1"/>
    <w:rsid w:val="00EB181F"/>
    <w:rsid w:val="00EB1CBD"/>
    <w:rsid w:val="00EB20A2"/>
    <w:rsid w:val="00EB2149"/>
    <w:rsid w:val="00EB21E9"/>
    <w:rsid w:val="00EB2343"/>
    <w:rsid w:val="00EB248B"/>
    <w:rsid w:val="00EB24D5"/>
    <w:rsid w:val="00EB2845"/>
    <w:rsid w:val="00EB2E7F"/>
    <w:rsid w:val="00EB3165"/>
    <w:rsid w:val="00EB39F1"/>
    <w:rsid w:val="00EB3A69"/>
    <w:rsid w:val="00EB3BA0"/>
    <w:rsid w:val="00EB3BE7"/>
    <w:rsid w:val="00EB41CA"/>
    <w:rsid w:val="00EB4437"/>
    <w:rsid w:val="00EB452A"/>
    <w:rsid w:val="00EB45BA"/>
    <w:rsid w:val="00EB480C"/>
    <w:rsid w:val="00EB4C09"/>
    <w:rsid w:val="00EB537E"/>
    <w:rsid w:val="00EB5852"/>
    <w:rsid w:val="00EB590B"/>
    <w:rsid w:val="00EB5E68"/>
    <w:rsid w:val="00EB5E77"/>
    <w:rsid w:val="00EB5FE2"/>
    <w:rsid w:val="00EB6088"/>
    <w:rsid w:val="00EB61EC"/>
    <w:rsid w:val="00EB661E"/>
    <w:rsid w:val="00EB6870"/>
    <w:rsid w:val="00EB689E"/>
    <w:rsid w:val="00EB6DB2"/>
    <w:rsid w:val="00EB710F"/>
    <w:rsid w:val="00EB7396"/>
    <w:rsid w:val="00EB75F8"/>
    <w:rsid w:val="00EB76FD"/>
    <w:rsid w:val="00EB7807"/>
    <w:rsid w:val="00EB7F6E"/>
    <w:rsid w:val="00EB7FF5"/>
    <w:rsid w:val="00EC013E"/>
    <w:rsid w:val="00EC0234"/>
    <w:rsid w:val="00EC027E"/>
    <w:rsid w:val="00EC03B3"/>
    <w:rsid w:val="00EC0978"/>
    <w:rsid w:val="00EC0B72"/>
    <w:rsid w:val="00EC1340"/>
    <w:rsid w:val="00EC1412"/>
    <w:rsid w:val="00EC1AA1"/>
    <w:rsid w:val="00EC1C04"/>
    <w:rsid w:val="00EC1E3E"/>
    <w:rsid w:val="00EC1FBB"/>
    <w:rsid w:val="00EC2061"/>
    <w:rsid w:val="00EC218F"/>
    <w:rsid w:val="00EC2352"/>
    <w:rsid w:val="00EC23C0"/>
    <w:rsid w:val="00EC2634"/>
    <w:rsid w:val="00EC279A"/>
    <w:rsid w:val="00EC27FE"/>
    <w:rsid w:val="00EC29F7"/>
    <w:rsid w:val="00EC2A64"/>
    <w:rsid w:val="00EC2AB7"/>
    <w:rsid w:val="00EC2AF2"/>
    <w:rsid w:val="00EC2C2B"/>
    <w:rsid w:val="00EC2EAF"/>
    <w:rsid w:val="00EC323B"/>
    <w:rsid w:val="00EC32B9"/>
    <w:rsid w:val="00EC3F5F"/>
    <w:rsid w:val="00EC41A1"/>
    <w:rsid w:val="00EC42F2"/>
    <w:rsid w:val="00EC4392"/>
    <w:rsid w:val="00EC4490"/>
    <w:rsid w:val="00EC47D1"/>
    <w:rsid w:val="00EC4859"/>
    <w:rsid w:val="00EC4A58"/>
    <w:rsid w:val="00EC4C3F"/>
    <w:rsid w:val="00EC4D6D"/>
    <w:rsid w:val="00EC4DE8"/>
    <w:rsid w:val="00EC50A8"/>
    <w:rsid w:val="00EC5343"/>
    <w:rsid w:val="00EC5362"/>
    <w:rsid w:val="00EC5367"/>
    <w:rsid w:val="00EC56A0"/>
    <w:rsid w:val="00EC56C6"/>
    <w:rsid w:val="00EC56F5"/>
    <w:rsid w:val="00EC57A6"/>
    <w:rsid w:val="00EC5B3F"/>
    <w:rsid w:val="00EC5B4A"/>
    <w:rsid w:val="00EC5C4B"/>
    <w:rsid w:val="00EC62AB"/>
    <w:rsid w:val="00EC671A"/>
    <w:rsid w:val="00EC6848"/>
    <w:rsid w:val="00EC6A06"/>
    <w:rsid w:val="00EC711F"/>
    <w:rsid w:val="00EC76E8"/>
    <w:rsid w:val="00EC7866"/>
    <w:rsid w:val="00EC7A03"/>
    <w:rsid w:val="00ED04F5"/>
    <w:rsid w:val="00ED058E"/>
    <w:rsid w:val="00ED0756"/>
    <w:rsid w:val="00ED0C12"/>
    <w:rsid w:val="00ED0E4D"/>
    <w:rsid w:val="00ED1023"/>
    <w:rsid w:val="00ED1973"/>
    <w:rsid w:val="00ED1F9B"/>
    <w:rsid w:val="00ED1FE6"/>
    <w:rsid w:val="00ED2E7F"/>
    <w:rsid w:val="00ED2F58"/>
    <w:rsid w:val="00ED314D"/>
    <w:rsid w:val="00ED3422"/>
    <w:rsid w:val="00ED3439"/>
    <w:rsid w:val="00ED347D"/>
    <w:rsid w:val="00ED37DA"/>
    <w:rsid w:val="00ED3A1C"/>
    <w:rsid w:val="00ED3ACE"/>
    <w:rsid w:val="00ED3B4B"/>
    <w:rsid w:val="00ED3DFC"/>
    <w:rsid w:val="00ED3EF8"/>
    <w:rsid w:val="00ED41AD"/>
    <w:rsid w:val="00ED4547"/>
    <w:rsid w:val="00ED46D7"/>
    <w:rsid w:val="00ED47B9"/>
    <w:rsid w:val="00ED4AC7"/>
    <w:rsid w:val="00ED4CBD"/>
    <w:rsid w:val="00ED4D4D"/>
    <w:rsid w:val="00ED4E2B"/>
    <w:rsid w:val="00ED5124"/>
    <w:rsid w:val="00ED5530"/>
    <w:rsid w:val="00ED56CA"/>
    <w:rsid w:val="00ED576F"/>
    <w:rsid w:val="00ED5B44"/>
    <w:rsid w:val="00ED5BAC"/>
    <w:rsid w:val="00ED5BBD"/>
    <w:rsid w:val="00ED645D"/>
    <w:rsid w:val="00ED6709"/>
    <w:rsid w:val="00ED67E8"/>
    <w:rsid w:val="00ED74A8"/>
    <w:rsid w:val="00ED762F"/>
    <w:rsid w:val="00ED77A2"/>
    <w:rsid w:val="00ED7ADD"/>
    <w:rsid w:val="00ED7B82"/>
    <w:rsid w:val="00ED7C45"/>
    <w:rsid w:val="00ED7C69"/>
    <w:rsid w:val="00EE00BF"/>
    <w:rsid w:val="00EE0AA2"/>
    <w:rsid w:val="00EE1229"/>
    <w:rsid w:val="00EE144C"/>
    <w:rsid w:val="00EE1523"/>
    <w:rsid w:val="00EE1AB2"/>
    <w:rsid w:val="00EE1C35"/>
    <w:rsid w:val="00EE2050"/>
    <w:rsid w:val="00EE2081"/>
    <w:rsid w:val="00EE215E"/>
    <w:rsid w:val="00EE224D"/>
    <w:rsid w:val="00EE2282"/>
    <w:rsid w:val="00EE26B9"/>
    <w:rsid w:val="00EE29DE"/>
    <w:rsid w:val="00EE2AF8"/>
    <w:rsid w:val="00EE2DA3"/>
    <w:rsid w:val="00EE2E29"/>
    <w:rsid w:val="00EE2E96"/>
    <w:rsid w:val="00EE2EB4"/>
    <w:rsid w:val="00EE31A4"/>
    <w:rsid w:val="00EE34AC"/>
    <w:rsid w:val="00EE3734"/>
    <w:rsid w:val="00EE455B"/>
    <w:rsid w:val="00EE493A"/>
    <w:rsid w:val="00EE51D2"/>
    <w:rsid w:val="00EE525C"/>
    <w:rsid w:val="00EE5E29"/>
    <w:rsid w:val="00EE5E4E"/>
    <w:rsid w:val="00EE5E60"/>
    <w:rsid w:val="00EE6211"/>
    <w:rsid w:val="00EE6379"/>
    <w:rsid w:val="00EE63FE"/>
    <w:rsid w:val="00EE6443"/>
    <w:rsid w:val="00EE67BB"/>
    <w:rsid w:val="00EE6A06"/>
    <w:rsid w:val="00EE6A51"/>
    <w:rsid w:val="00EE6AFA"/>
    <w:rsid w:val="00EE70CA"/>
    <w:rsid w:val="00EE729B"/>
    <w:rsid w:val="00EE73B4"/>
    <w:rsid w:val="00EE7EAF"/>
    <w:rsid w:val="00EF0AAC"/>
    <w:rsid w:val="00EF0D77"/>
    <w:rsid w:val="00EF0E9D"/>
    <w:rsid w:val="00EF12DA"/>
    <w:rsid w:val="00EF137A"/>
    <w:rsid w:val="00EF16E7"/>
    <w:rsid w:val="00EF191D"/>
    <w:rsid w:val="00EF1959"/>
    <w:rsid w:val="00EF20A6"/>
    <w:rsid w:val="00EF20E4"/>
    <w:rsid w:val="00EF228A"/>
    <w:rsid w:val="00EF2E1B"/>
    <w:rsid w:val="00EF337D"/>
    <w:rsid w:val="00EF347E"/>
    <w:rsid w:val="00EF369E"/>
    <w:rsid w:val="00EF3746"/>
    <w:rsid w:val="00EF3A7B"/>
    <w:rsid w:val="00EF3A7E"/>
    <w:rsid w:val="00EF3C2B"/>
    <w:rsid w:val="00EF4046"/>
    <w:rsid w:val="00EF46C8"/>
    <w:rsid w:val="00EF48ED"/>
    <w:rsid w:val="00EF4AC9"/>
    <w:rsid w:val="00EF4D0C"/>
    <w:rsid w:val="00EF4F47"/>
    <w:rsid w:val="00EF5093"/>
    <w:rsid w:val="00EF50B0"/>
    <w:rsid w:val="00EF53B0"/>
    <w:rsid w:val="00EF56B9"/>
    <w:rsid w:val="00EF6138"/>
    <w:rsid w:val="00EF65A7"/>
    <w:rsid w:val="00EF6945"/>
    <w:rsid w:val="00EF6CA1"/>
    <w:rsid w:val="00EF7354"/>
    <w:rsid w:val="00EF73FB"/>
    <w:rsid w:val="00EF75C7"/>
    <w:rsid w:val="00EF76B2"/>
    <w:rsid w:val="00EF76E2"/>
    <w:rsid w:val="00EF7889"/>
    <w:rsid w:val="00EF7915"/>
    <w:rsid w:val="00EF7BFD"/>
    <w:rsid w:val="00EF7C43"/>
    <w:rsid w:val="00F00249"/>
    <w:rsid w:val="00F0098F"/>
    <w:rsid w:val="00F00A8C"/>
    <w:rsid w:val="00F00FC0"/>
    <w:rsid w:val="00F014DA"/>
    <w:rsid w:val="00F01655"/>
    <w:rsid w:val="00F01735"/>
    <w:rsid w:val="00F01843"/>
    <w:rsid w:val="00F01912"/>
    <w:rsid w:val="00F01BE7"/>
    <w:rsid w:val="00F01FE9"/>
    <w:rsid w:val="00F0205C"/>
    <w:rsid w:val="00F026DB"/>
    <w:rsid w:val="00F02842"/>
    <w:rsid w:val="00F02998"/>
    <w:rsid w:val="00F02B39"/>
    <w:rsid w:val="00F02BF7"/>
    <w:rsid w:val="00F02CDB"/>
    <w:rsid w:val="00F02F52"/>
    <w:rsid w:val="00F0354A"/>
    <w:rsid w:val="00F038B5"/>
    <w:rsid w:val="00F03BF3"/>
    <w:rsid w:val="00F03F5C"/>
    <w:rsid w:val="00F03FCC"/>
    <w:rsid w:val="00F04807"/>
    <w:rsid w:val="00F0490B"/>
    <w:rsid w:val="00F056FA"/>
    <w:rsid w:val="00F05B23"/>
    <w:rsid w:val="00F06021"/>
    <w:rsid w:val="00F06491"/>
    <w:rsid w:val="00F06927"/>
    <w:rsid w:val="00F06929"/>
    <w:rsid w:val="00F06966"/>
    <w:rsid w:val="00F06A93"/>
    <w:rsid w:val="00F06B23"/>
    <w:rsid w:val="00F0712E"/>
    <w:rsid w:val="00F075E3"/>
    <w:rsid w:val="00F077CB"/>
    <w:rsid w:val="00F07C90"/>
    <w:rsid w:val="00F07F9B"/>
    <w:rsid w:val="00F07FA9"/>
    <w:rsid w:val="00F105E1"/>
    <w:rsid w:val="00F10773"/>
    <w:rsid w:val="00F10BC7"/>
    <w:rsid w:val="00F110E4"/>
    <w:rsid w:val="00F11227"/>
    <w:rsid w:val="00F11305"/>
    <w:rsid w:val="00F11369"/>
    <w:rsid w:val="00F1149C"/>
    <w:rsid w:val="00F11589"/>
    <w:rsid w:val="00F11776"/>
    <w:rsid w:val="00F11A63"/>
    <w:rsid w:val="00F12F06"/>
    <w:rsid w:val="00F1322D"/>
    <w:rsid w:val="00F1336A"/>
    <w:rsid w:val="00F133FF"/>
    <w:rsid w:val="00F138E9"/>
    <w:rsid w:val="00F13972"/>
    <w:rsid w:val="00F13D2F"/>
    <w:rsid w:val="00F1424F"/>
    <w:rsid w:val="00F14A2E"/>
    <w:rsid w:val="00F14AC6"/>
    <w:rsid w:val="00F14B4B"/>
    <w:rsid w:val="00F14EA4"/>
    <w:rsid w:val="00F14EE3"/>
    <w:rsid w:val="00F1523B"/>
    <w:rsid w:val="00F15374"/>
    <w:rsid w:val="00F155A9"/>
    <w:rsid w:val="00F15CAD"/>
    <w:rsid w:val="00F15D1E"/>
    <w:rsid w:val="00F15DD8"/>
    <w:rsid w:val="00F163F1"/>
    <w:rsid w:val="00F1646A"/>
    <w:rsid w:val="00F16588"/>
    <w:rsid w:val="00F1672A"/>
    <w:rsid w:val="00F16826"/>
    <w:rsid w:val="00F169BD"/>
    <w:rsid w:val="00F169C2"/>
    <w:rsid w:val="00F16C11"/>
    <w:rsid w:val="00F16CAD"/>
    <w:rsid w:val="00F16E96"/>
    <w:rsid w:val="00F16EFB"/>
    <w:rsid w:val="00F16FEB"/>
    <w:rsid w:val="00F170DB"/>
    <w:rsid w:val="00F1719D"/>
    <w:rsid w:val="00F1761B"/>
    <w:rsid w:val="00F17970"/>
    <w:rsid w:val="00F17AD2"/>
    <w:rsid w:val="00F17E8A"/>
    <w:rsid w:val="00F17F5A"/>
    <w:rsid w:val="00F20491"/>
    <w:rsid w:val="00F207A6"/>
    <w:rsid w:val="00F207C7"/>
    <w:rsid w:val="00F207F6"/>
    <w:rsid w:val="00F20E55"/>
    <w:rsid w:val="00F20ED6"/>
    <w:rsid w:val="00F21184"/>
    <w:rsid w:val="00F21B35"/>
    <w:rsid w:val="00F22227"/>
    <w:rsid w:val="00F22369"/>
    <w:rsid w:val="00F22492"/>
    <w:rsid w:val="00F22C79"/>
    <w:rsid w:val="00F236E9"/>
    <w:rsid w:val="00F23D54"/>
    <w:rsid w:val="00F24070"/>
    <w:rsid w:val="00F24127"/>
    <w:rsid w:val="00F24472"/>
    <w:rsid w:val="00F244F2"/>
    <w:rsid w:val="00F2495C"/>
    <w:rsid w:val="00F24A8C"/>
    <w:rsid w:val="00F24CC2"/>
    <w:rsid w:val="00F24D36"/>
    <w:rsid w:val="00F25152"/>
    <w:rsid w:val="00F25265"/>
    <w:rsid w:val="00F25286"/>
    <w:rsid w:val="00F2555F"/>
    <w:rsid w:val="00F257DB"/>
    <w:rsid w:val="00F25A5D"/>
    <w:rsid w:val="00F25D8B"/>
    <w:rsid w:val="00F265BF"/>
    <w:rsid w:val="00F267D4"/>
    <w:rsid w:val="00F2692F"/>
    <w:rsid w:val="00F270FE"/>
    <w:rsid w:val="00F2736E"/>
    <w:rsid w:val="00F273C4"/>
    <w:rsid w:val="00F27854"/>
    <w:rsid w:val="00F27990"/>
    <w:rsid w:val="00F279D1"/>
    <w:rsid w:val="00F279F0"/>
    <w:rsid w:val="00F3002F"/>
    <w:rsid w:val="00F30594"/>
    <w:rsid w:val="00F3064B"/>
    <w:rsid w:val="00F309AC"/>
    <w:rsid w:val="00F30B39"/>
    <w:rsid w:val="00F30B5C"/>
    <w:rsid w:val="00F30CB8"/>
    <w:rsid w:val="00F310BE"/>
    <w:rsid w:val="00F3123C"/>
    <w:rsid w:val="00F31361"/>
    <w:rsid w:val="00F314E0"/>
    <w:rsid w:val="00F314F6"/>
    <w:rsid w:val="00F3171B"/>
    <w:rsid w:val="00F3183B"/>
    <w:rsid w:val="00F31CC3"/>
    <w:rsid w:val="00F322BD"/>
    <w:rsid w:val="00F32564"/>
    <w:rsid w:val="00F329CB"/>
    <w:rsid w:val="00F32A31"/>
    <w:rsid w:val="00F32A37"/>
    <w:rsid w:val="00F32AC6"/>
    <w:rsid w:val="00F32AFC"/>
    <w:rsid w:val="00F32C1F"/>
    <w:rsid w:val="00F331A5"/>
    <w:rsid w:val="00F3320C"/>
    <w:rsid w:val="00F33783"/>
    <w:rsid w:val="00F33A92"/>
    <w:rsid w:val="00F33AA8"/>
    <w:rsid w:val="00F33F45"/>
    <w:rsid w:val="00F3406C"/>
    <w:rsid w:val="00F34645"/>
    <w:rsid w:val="00F34693"/>
    <w:rsid w:val="00F34D84"/>
    <w:rsid w:val="00F35008"/>
    <w:rsid w:val="00F35275"/>
    <w:rsid w:val="00F35363"/>
    <w:rsid w:val="00F35911"/>
    <w:rsid w:val="00F35B29"/>
    <w:rsid w:val="00F35CBB"/>
    <w:rsid w:val="00F36096"/>
    <w:rsid w:val="00F363A7"/>
    <w:rsid w:val="00F3682F"/>
    <w:rsid w:val="00F36865"/>
    <w:rsid w:val="00F369C5"/>
    <w:rsid w:val="00F36F74"/>
    <w:rsid w:val="00F37130"/>
    <w:rsid w:val="00F37168"/>
    <w:rsid w:val="00F371DC"/>
    <w:rsid w:val="00F37441"/>
    <w:rsid w:val="00F3749D"/>
    <w:rsid w:val="00F37576"/>
    <w:rsid w:val="00F376F3"/>
    <w:rsid w:val="00F378E4"/>
    <w:rsid w:val="00F37BC5"/>
    <w:rsid w:val="00F37D79"/>
    <w:rsid w:val="00F37F64"/>
    <w:rsid w:val="00F400AF"/>
    <w:rsid w:val="00F400B5"/>
    <w:rsid w:val="00F404BA"/>
    <w:rsid w:val="00F40731"/>
    <w:rsid w:val="00F407F0"/>
    <w:rsid w:val="00F4091F"/>
    <w:rsid w:val="00F40D54"/>
    <w:rsid w:val="00F411DD"/>
    <w:rsid w:val="00F414C7"/>
    <w:rsid w:val="00F41724"/>
    <w:rsid w:val="00F41A46"/>
    <w:rsid w:val="00F41EEA"/>
    <w:rsid w:val="00F42401"/>
    <w:rsid w:val="00F427BB"/>
    <w:rsid w:val="00F42B4A"/>
    <w:rsid w:val="00F42CDA"/>
    <w:rsid w:val="00F42DEE"/>
    <w:rsid w:val="00F42F50"/>
    <w:rsid w:val="00F4349A"/>
    <w:rsid w:val="00F4372E"/>
    <w:rsid w:val="00F4386C"/>
    <w:rsid w:val="00F43AA9"/>
    <w:rsid w:val="00F43AF4"/>
    <w:rsid w:val="00F43B99"/>
    <w:rsid w:val="00F43DCC"/>
    <w:rsid w:val="00F444C4"/>
    <w:rsid w:val="00F44946"/>
    <w:rsid w:val="00F44B98"/>
    <w:rsid w:val="00F45042"/>
    <w:rsid w:val="00F45173"/>
    <w:rsid w:val="00F45400"/>
    <w:rsid w:val="00F456D2"/>
    <w:rsid w:val="00F45815"/>
    <w:rsid w:val="00F45B89"/>
    <w:rsid w:val="00F45F2C"/>
    <w:rsid w:val="00F46087"/>
    <w:rsid w:val="00F461BA"/>
    <w:rsid w:val="00F465AB"/>
    <w:rsid w:val="00F466B9"/>
    <w:rsid w:val="00F473A5"/>
    <w:rsid w:val="00F47465"/>
    <w:rsid w:val="00F4756A"/>
    <w:rsid w:val="00F47843"/>
    <w:rsid w:val="00F47C34"/>
    <w:rsid w:val="00F503F9"/>
    <w:rsid w:val="00F5041C"/>
    <w:rsid w:val="00F505BF"/>
    <w:rsid w:val="00F50736"/>
    <w:rsid w:val="00F50AEA"/>
    <w:rsid w:val="00F50CA6"/>
    <w:rsid w:val="00F50E10"/>
    <w:rsid w:val="00F50E2A"/>
    <w:rsid w:val="00F50E9D"/>
    <w:rsid w:val="00F50F3E"/>
    <w:rsid w:val="00F512A1"/>
    <w:rsid w:val="00F5131E"/>
    <w:rsid w:val="00F515D2"/>
    <w:rsid w:val="00F51CB3"/>
    <w:rsid w:val="00F52108"/>
    <w:rsid w:val="00F52656"/>
    <w:rsid w:val="00F528A4"/>
    <w:rsid w:val="00F52C94"/>
    <w:rsid w:val="00F52DBE"/>
    <w:rsid w:val="00F52E3F"/>
    <w:rsid w:val="00F530A0"/>
    <w:rsid w:val="00F534C7"/>
    <w:rsid w:val="00F539CF"/>
    <w:rsid w:val="00F54237"/>
    <w:rsid w:val="00F5473C"/>
    <w:rsid w:val="00F54794"/>
    <w:rsid w:val="00F54EE9"/>
    <w:rsid w:val="00F553C3"/>
    <w:rsid w:val="00F55BFF"/>
    <w:rsid w:val="00F55CA5"/>
    <w:rsid w:val="00F55CB4"/>
    <w:rsid w:val="00F55D4C"/>
    <w:rsid w:val="00F56027"/>
    <w:rsid w:val="00F5609C"/>
    <w:rsid w:val="00F56393"/>
    <w:rsid w:val="00F56409"/>
    <w:rsid w:val="00F56AC9"/>
    <w:rsid w:val="00F56AED"/>
    <w:rsid w:val="00F56FFC"/>
    <w:rsid w:val="00F57062"/>
    <w:rsid w:val="00F5712A"/>
    <w:rsid w:val="00F57404"/>
    <w:rsid w:val="00F5753F"/>
    <w:rsid w:val="00F57CA2"/>
    <w:rsid w:val="00F600BB"/>
    <w:rsid w:val="00F60356"/>
    <w:rsid w:val="00F609C4"/>
    <w:rsid w:val="00F60A9C"/>
    <w:rsid w:val="00F61385"/>
    <w:rsid w:val="00F61424"/>
    <w:rsid w:val="00F61730"/>
    <w:rsid w:val="00F6177F"/>
    <w:rsid w:val="00F618B7"/>
    <w:rsid w:val="00F61911"/>
    <w:rsid w:val="00F61926"/>
    <w:rsid w:val="00F61B47"/>
    <w:rsid w:val="00F61DC8"/>
    <w:rsid w:val="00F62A35"/>
    <w:rsid w:val="00F62BFD"/>
    <w:rsid w:val="00F62E46"/>
    <w:rsid w:val="00F6357C"/>
    <w:rsid w:val="00F642F1"/>
    <w:rsid w:val="00F647FC"/>
    <w:rsid w:val="00F64951"/>
    <w:rsid w:val="00F6499F"/>
    <w:rsid w:val="00F64B07"/>
    <w:rsid w:val="00F64C39"/>
    <w:rsid w:val="00F64F62"/>
    <w:rsid w:val="00F651A3"/>
    <w:rsid w:val="00F6537B"/>
    <w:rsid w:val="00F653BC"/>
    <w:rsid w:val="00F65650"/>
    <w:rsid w:val="00F656CB"/>
    <w:rsid w:val="00F65840"/>
    <w:rsid w:val="00F658BE"/>
    <w:rsid w:val="00F658D9"/>
    <w:rsid w:val="00F65BD2"/>
    <w:rsid w:val="00F65E41"/>
    <w:rsid w:val="00F661A8"/>
    <w:rsid w:val="00F667DC"/>
    <w:rsid w:val="00F6692A"/>
    <w:rsid w:val="00F66AC9"/>
    <w:rsid w:val="00F66BB8"/>
    <w:rsid w:val="00F66D5F"/>
    <w:rsid w:val="00F6717E"/>
    <w:rsid w:val="00F6723D"/>
    <w:rsid w:val="00F675A6"/>
    <w:rsid w:val="00F678BA"/>
    <w:rsid w:val="00F67A1A"/>
    <w:rsid w:val="00F702CB"/>
    <w:rsid w:val="00F70617"/>
    <w:rsid w:val="00F70B1A"/>
    <w:rsid w:val="00F70C31"/>
    <w:rsid w:val="00F70E3A"/>
    <w:rsid w:val="00F71253"/>
    <w:rsid w:val="00F716BD"/>
    <w:rsid w:val="00F719E4"/>
    <w:rsid w:val="00F71A06"/>
    <w:rsid w:val="00F71CE3"/>
    <w:rsid w:val="00F71D37"/>
    <w:rsid w:val="00F7239D"/>
    <w:rsid w:val="00F724D4"/>
    <w:rsid w:val="00F728D8"/>
    <w:rsid w:val="00F729C7"/>
    <w:rsid w:val="00F72B37"/>
    <w:rsid w:val="00F73023"/>
    <w:rsid w:val="00F7358A"/>
    <w:rsid w:val="00F73732"/>
    <w:rsid w:val="00F73803"/>
    <w:rsid w:val="00F73CD3"/>
    <w:rsid w:val="00F73DDA"/>
    <w:rsid w:val="00F73EC1"/>
    <w:rsid w:val="00F741D9"/>
    <w:rsid w:val="00F7431C"/>
    <w:rsid w:val="00F745B5"/>
    <w:rsid w:val="00F7472C"/>
    <w:rsid w:val="00F7487B"/>
    <w:rsid w:val="00F74FE4"/>
    <w:rsid w:val="00F75027"/>
    <w:rsid w:val="00F75343"/>
    <w:rsid w:val="00F7578D"/>
    <w:rsid w:val="00F75AF7"/>
    <w:rsid w:val="00F75F27"/>
    <w:rsid w:val="00F76232"/>
    <w:rsid w:val="00F762A8"/>
    <w:rsid w:val="00F7675D"/>
    <w:rsid w:val="00F76A65"/>
    <w:rsid w:val="00F76AE8"/>
    <w:rsid w:val="00F76C6F"/>
    <w:rsid w:val="00F76CC5"/>
    <w:rsid w:val="00F76F90"/>
    <w:rsid w:val="00F7715A"/>
    <w:rsid w:val="00F774E7"/>
    <w:rsid w:val="00F7752A"/>
    <w:rsid w:val="00F779A0"/>
    <w:rsid w:val="00F779B7"/>
    <w:rsid w:val="00F779D7"/>
    <w:rsid w:val="00F77B2C"/>
    <w:rsid w:val="00F77CC5"/>
    <w:rsid w:val="00F77CEB"/>
    <w:rsid w:val="00F805AD"/>
    <w:rsid w:val="00F8094D"/>
    <w:rsid w:val="00F80A39"/>
    <w:rsid w:val="00F80F86"/>
    <w:rsid w:val="00F80FB4"/>
    <w:rsid w:val="00F81025"/>
    <w:rsid w:val="00F8103C"/>
    <w:rsid w:val="00F81680"/>
    <w:rsid w:val="00F818AA"/>
    <w:rsid w:val="00F81B1E"/>
    <w:rsid w:val="00F81ECF"/>
    <w:rsid w:val="00F826CC"/>
    <w:rsid w:val="00F829AE"/>
    <w:rsid w:val="00F82C24"/>
    <w:rsid w:val="00F831FA"/>
    <w:rsid w:val="00F833EA"/>
    <w:rsid w:val="00F8344B"/>
    <w:rsid w:val="00F83AB8"/>
    <w:rsid w:val="00F83E1C"/>
    <w:rsid w:val="00F83E90"/>
    <w:rsid w:val="00F8415E"/>
    <w:rsid w:val="00F8426B"/>
    <w:rsid w:val="00F8457E"/>
    <w:rsid w:val="00F845D5"/>
    <w:rsid w:val="00F84642"/>
    <w:rsid w:val="00F84733"/>
    <w:rsid w:val="00F847AA"/>
    <w:rsid w:val="00F8495B"/>
    <w:rsid w:val="00F851DE"/>
    <w:rsid w:val="00F852BE"/>
    <w:rsid w:val="00F85390"/>
    <w:rsid w:val="00F85DB2"/>
    <w:rsid w:val="00F85E90"/>
    <w:rsid w:val="00F85EA1"/>
    <w:rsid w:val="00F86061"/>
    <w:rsid w:val="00F860A0"/>
    <w:rsid w:val="00F864DB"/>
    <w:rsid w:val="00F86A9A"/>
    <w:rsid w:val="00F86B37"/>
    <w:rsid w:val="00F86B39"/>
    <w:rsid w:val="00F870BA"/>
    <w:rsid w:val="00F87581"/>
    <w:rsid w:val="00F87866"/>
    <w:rsid w:val="00F87AC7"/>
    <w:rsid w:val="00F87BD2"/>
    <w:rsid w:val="00F87C6A"/>
    <w:rsid w:val="00F901AB"/>
    <w:rsid w:val="00F903BD"/>
    <w:rsid w:val="00F9055C"/>
    <w:rsid w:val="00F90A33"/>
    <w:rsid w:val="00F90B14"/>
    <w:rsid w:val="00F90F09"/>
    <w:rsid w:val="00F91DC2"/>
    <w:rsid w:val="00F92283"/>
    <w:rsid w:val="00F9240F"/>
    <w:rsid w:val="00F92765"/>
    <w:rsid w:val="00F92980"/>
    <w:rsid w:val="00F929CF"/>
    <w:rsid w:val="00F92BD4"/>
    <w:rsid w:val="00F92DA6"/>
    <w:rsid w:val="00F92E6E"/>
    <w:rsid w:val="00F92E90"/>
    <w:rsid w:val="00F93193"/>
    <w:rsid w:val="00F9352C"/>
    <w:rsid w:val="00F935C8"/>
    <w:rsid w:val="00F9383B"/>
    <w:rsid w:val="00F939CE"/>
    <w:rsid w:val="00F93D84"/>
    <w:rsid w:val="00F94004"/>
    <w:rsid w:val="00F94142"/>
    <w:rsid w:val="00F94437"/>
    <w:rsid w:val="00F948E7"/>
    <w:rsid w:val="00F9494A"/>
    <w:rsid w:val="00F94A15"/>
    <w:rsid w:val="00F94CA7"/>
    <w:rsid w:val="00F94CB5"/>
    <w:rsid w:val="00F94CBE"/>
    <w:rsid w:val="00F94D3D"/>
    <w:rsid w:val="00F94D8B"/>
    <w:rsid w:val="00F94DFA"/>
    <w:rsid w:val="00F95183"/>
    <w:rsid w:val="00F95316"/>
    <w:rsid w:val="00F958AB"/>
    <w:rsid w:val="00F95A43"/>
    <w:rsid w:val="00F95C7C"/>
    <w:rsid w:val="00F95E3B"/>
    <w:rsid w:val="00F9635E"/>
    <w:rsid w:val="00F963B9"/>
    <w:rsid w:val="00F96451"/>
    <w:rsid w:val="00F96615"/>
    <w:rsid w:val="00F96665"/>
    <w:rsid w:val="00F9696F"/>
    <w:rsid w:val="00F96DF1"/>
    <w:rsid w:val="00F96E73"/>
    <w:rsid w:val="00F973AA"/>
    <w:rsid w:val="00F9742D"/>
    <w:rsid w:val="00F9743A"/>
    <w:rsid w:val="00F97491"/>
    <w:rsid w:val="00F975F3"/>
    <w:rsid w:val="00F976FE"/>
    <w:rsid w:val="00F9777B"/>
    <w:rsid w:val="00F97F55"/>
    <w:rsid w:val="00F97FCC"/>
    <w:rsid w:val="00FA0181"/>
    <w:rsid w:val="00FA0608"/>
    <w:rsid w:val="00FA08F2"/>
    <w:rsid w:val="00FA0930"/>
    <w:rsid w:val="00FA09D7"/>
    <w:rsid w:val="00FA0B03"/>
    <w:rsid w:val="00FA0C77"/>
    <w:rsid w:val="00FA0E30"/>
    <w:rsid w:val="00FA0FE0"/>
    <w:rsid w:val="00FA1034"/>
    <w:rsid w:val="00FA1238"/>
    <w:rsid w:val="00FA12F8"/>
    <w:rsid w:val="00FA13E2"/>
    <w:rsid w:val="00FA155C"/>
    <w:rsid w:val="00FA1753"/>
    <w:rsid w:val="00FA18CA"/>
    <w:rsid w:val="00FA18DE"/>
    <w:rsid w:val="00FA19D2"/>
    <w:rsid w:val="00FA1BEF"/>
    <w:rsid w:val="00FA1C70"/>
    <w:rsid w:val="00FA1E17"/>
    <w:rsid w:val="00FA1EE0"/>
    <w:rsid w:val="00FA1F12"/>
    <w:rsid w:val="00FA2446"/>
    <w:rsid w:val="00FA27CD"/>
    <w:rsid w:val="00FA27CE"/>
    <w:rsid w:val="00FA2AC4"/>
    <w:rsid w:val="00FA2C96"/>
    <w:rsid w:val="00FA2D88"/>
    <w:rsid w:val="00FA3142"/>
    <w:rsid w:val="00FA32EC"/>
    <w:rsid w:val="00FA33A6"/>
    <w:rsid w:val="00FA33E5"/>
    <w:rsid w:val="00FA36DE"/>
    <w:rsid w:val="00FA393E"/>
    <w:rsid w:val="00FA39E4"/>
    <w:rsid w:val="00FA4126"/>
    <w:rsid w:val="00FA455E"/>
    <w:rsid w:val="00FA4665"/>
    <w:rsid w:val="00FA469D"/>
    <w:rsid w:val="00FA4A98"/>
    <w:rsid w:val="00FA4FA9"/>
    <w:rsid w:val="00FA5257"/>
    <w:rsid w:val="00FA5AA0"/>
    <w:rsid w:val="00FA5AEE"/>
    <w:rsid w:val="00FA5C2F"/>
    <w:rsid w:val="00FA5C8D"/>
    <w:rsid w:val="00FA5D6F"/>
    <w:rsid w:val="00FA5E7D"/>
    <w:rsid w:val="00FA5EC9"/>
    <w:rsid w:val="00FA669C"/>
    <w:rsid w:val="00FA6A6E"/>
    <w:rsid w:val="00FA6EDD"/>
    <w:rsid w:val="00FA6F47"/>
    <w:rsid w:val="00FA6F77"/>
    <w:rsid w:val="00FA70F6"/>
    <w:rsid w:val="00FA7141"/>
    <w:rsid w:val="00FA759A"/>
    <w:rsid w:val="00FA75CE"/>
    <w:rsid w:val="00FA7614"/>
    <w:rsid w:val="00FA7775"/>
    <w:rsid w:val="00FA7A0C"/>
    <w:rsid w:val="00FA7BCF"/>
    <w:rsid w:val="00FA7CD4"/>
    <w:rsid w:val="00FB0292"/>
    <w:rsid w:val="00FB0439"/>
    <w:rsid w:val="00FB0591"/>
    <w:rsid w:val="00FB0B25"/>
    <w:rsid w:val="00FB11FE"/>
    <w:rsid w:val="00FB143C"/>
    <w:rsid w:val="00FB1509"/>
    <w:rsid w:val="00FB1ADD"/>
    <w:rsid w:val="00FB23B2"/>
    <w:rsid w:val="00FB2426"/>
    <w:rsid w:val="00FB2500"/>
    <w:rsid w:val="00FB2E1D"/>
    <w:rsid w:val="00FB3176"/>
    <w:rsid w:val="00FB34FE"/>
    <w:rsid w:val="00FB39CA"/>
    <w:rsid w:val="00FB3F9A"/>
    <w:rsid w:val="00FB4526"/>
    <w:rsid w:val="00FB4AB6"/>
    <w:rsid w:val="00FB4BAF"/>
    <w:rsid w:val="00FB4C25"/>
    <w:rsid w:val="00FB4C58"/>
    <w:rsid w:val="00FB4D8B"/>
    <w:rsid w:val="00FB4FE8"/>
    <w:rsid w:val="00FB516C"/>
    <w:rsid w:val="00FB53CD"/>
    <w:rsid w:val="00FB54EC"/>
    <w:rsid w:val="00FB5DBD"/>
    <w:rsid w:val="00FB67AD"/>
    <w:rsid w:val="00FB6A76"/>
    <w:rsid w:val="00FB6ACF"/>
    <w:rsid w:val="00FB6D58"/>
    <w:rsid w:val="00FB6F6B"/>
    <w:rsid w:val="00FB7172"/>
    <w:rsid w:val="00FB79B9"/>
    <w:rsid w:val="00FB7C08"/>
    <w:rsid w:val="00FC018A"/>
    <w:rsid w:val="00FC0275"/>
    <w:rsid w:val="00FC0709"/>
    <w:rsid w:val="00FC0735"/>
    <w:rsid w:val="00FC167A"/>
    <w:rsid w:val="00FC171E"/>
    <w:rsid w:val="00FC17A4"/>
    <w:rsid w:val="00FC1A50"/>
    <w:rsid w:val="00FC1A99"/>
    <w:rsid w:val="00FC1B16"/>
    <w:rsid w:val="00FC1C39"/>
    <w:rsid w:val="00FC2157"/>
    <w:rsid w:val="00FC26C3"/>
    <w:rsid w:val="00FC2BA4"/>
    <w:rsid w:val="00FC2BB1"/>
    <w:rsid w:val="00FC2CA4"/>
    <w:rsid w:val="00FC2D23"/>
    <w:rsid w:val="00FC2E34"/>
    <w:rsid w:val="00FC334C"/>
    <w:rsid w:val="00FC3561"/>
    <w:rsid w:val="00FC36CE"/>
    <w:rsid w:val="00FC371B"/>
    <w:rsid w:val="00FC3B80"/>
    <w:rsid w:val="00FC4874"/>
    <w:rsid w:val="00FC48DD"/>
    <w:rsid w:val="00FC52AF"/>
    <w:rsid w:val="00FC53DC"/>
    <w:rsid w:val="00FC5480"/>
    <w:rsid w:val="00FC57C9"/>
    <w:rsid w:val="00FC5962"/>
    <w:rsid w:val="00FC5ADE"/>
    <w:rsid w:val="00FC5D9A"/>
    <w:rsid w:val="00FC5FBC"/>
    <w:rsid w:val="00FC67F6"/>
    <w:rsid w:val="00FC74BA"/>
    <w:rsid w:val="00FC7790"/>
    <w:rsid w:val="00FC77A0"/>
    <w:rsid w:val="00FC7ADB"/>
    <w:rsid w:val="00FC7C05"/>
    <w:rsid w:val="00FD0132"/>
    <w:rsid w:val="00FD019B"/>
    <w:rsid w:val="00FD097F"/>
    <w:rsid w:val="00FD09ED"/>
    <w:rsid w:val="00FD0A31"/>
    <w:rsid w:val="00FD12A5"/>
    <w:rsid w:val="00FD13CD"/>
    <w:rsid w:val="00FD15BC"/>
    <w:rsid w:val="00FD1B02"/>
    <w:rsid w:val="00FD1B2A"/>
    <w:rsid w:val="00FD1D99"/>
    <w:rsid w:val="00FD1E4E"/>
    <w:rsid w:val="00FD2065"/>
    <w:rsid w:val="00FD217D"/>
    <w:rsid w:val="00FD21EB"/>
    <w:rsid w:val="00FD2BE8"/>
    <w:rsid w:val="00FD32AD"/>
    <w:rsid w:val="00FD35FF"/>
    <w:rsid w:val="00FD3660"/>
    <w:rsid w:val="00FD3811"/>
    <w:rsid w:val="00FD3BBD"/>
    <w:rsid w:val="00FD3D3D"/>
    <w:rsid w:val="00FD3DD6"/>
    <w:rsid w:val="00FD4268"/>
    <w:rsid w:val="00FD45E7"/>
    <w:rsid w:val="00FD4721"/>
    <w:rsid w:val="00FD4CD8"/>
    <w:rsid w:val="00FD4F34"/>
    <w:rsid w:val="00FD4F60"/>
    <w:rsid w:val="00FD5702"/>
    <w:rsid w:val="00FD5781"/>
    <w:rsid w:val="00FD58D8"/>
    <w:rsid w:val="00FD594D"/>
    <w:rsid w:val="00FD67CB"/>
    <w:rsid w:val="00FD6A89"/>
    <w:rsid w:val="00FD6F48"/>
    <w:rsid w:val="00FD6F9B"/>
    <w:rsid w:val="00FD7022"/>
    <w:rsid w:val="00FD70C6"/>
    <w:rsid w:val="00FD7362"/>
    <w:rsid w:val="00FD793D"/>
    <w:rsid w:val="00FD7AD5"/>
    <w:rsid w:val="00FD7C4B"/>
    <w:rsid w:val="00FD7C79"/>
    <w:rsid w:val="00FD7DC1"/>
    <w:rsid w:val="00FD7FCA"/>
    <w:rsid w:val="00FE03F8"/>
    <w:rsid w:val="00FE0455"/>
    <w:rsid w:val="00FE057C"/>
    <w:rsid w:val="00FE062B"/>
    <w:rsid w:val="00FE07C8"/>
    <w:rsid w:val="00FE0909"/>
    <w:rsid w:val="00FE0A00"/>
    <w:rsid w:val="00FE0A99"/>
    <w:rsid w:val="00FE0C10"/>
    <w:rsid w:val="00FE0CD9"/>
    <w:rsid w:val="00FE0D44"/>
    <w:rsid w:val="00FE0E29"/>
    <w:rsid w:val="00FE1035"/>
    <w:rsid w:val="00FE12FA"/>
    <w:rsid w:val="00FE1544"/>
    <w:rsid w:val="00FE1644"/>
    <w:rsid w:val="00FE164F"/>
    <w:rsid w:val="00FE168E"/>
    <w:rsid w:val="00FE1EA5"/>
    <w:rsid w:val="00FE2417"/>
    <w:rsid w:val="00FE2672"/>
    <w:rsid w:val="00FE29E8"/>
    <w:rsid w:val="00FE388E"/>
    <w:rsid w:val="00FE3BAD"/>
    <w:rsid w:val="00FE3C76"/>
    <w:rsid w:val="00FE3CA2"/>
    <w:rsid w:val="00FE3D59"/>
    <w:rsid w:val="00FE3DAB"/>
    <w:rsid w:val="00FE3ED2"/>
    <w:rsid w:val="00FE3F13"/>
    <w:rsid w:val="00FE4609"/>
    <w:rsid w:val="00FE468A"/>
    <w:rsid w:val="00FE46CF"/>
    <w:rsid w:val="00FE4C6B"/>
    <w:rsid w:val="00FE4C86"/>
    <w:rsid w:val="00FE50F7"/>
    <w:rsid w:val="00FE5371"/>
    <w:rsid w:val="00FE53B8"/>
    <w:rsid w:val="00FE5824"/>
    <w:rsid w:val="00FE58C2"/>
    <w:rsid w:val="00FE5A19"/>
    <w:rsid w:val="00FE5A20"/>
    <w:rsid w:val="00FE5AC2"/>
    <w:rsid w:val="00FE5C15"/>
    <w:rsid w:val="00FE5C9F"/>
    <w:rsid w:val="00FE5E88"/>
    <w:rsid w:val="00FE6049"/>
    <w:rsid w:val="00FE613D"/>
    <w:rsid w:val="00FE66D1"/>
    <w:rsid w:val="00FE6717"/>
    <w:rsid w:val="00FE677E"/>
    <w:rsid w:val="00FE695D"/>
    <w:rsid w:val="00FE7183"/>
    <w:rsid w:val="00FE7252"/>
    <w:rsid w:val="00FE75CE"/>
    <w:rsid w:val="00FE7C6C"/>
    <w:rsid w:val="00FE7CE1"/>
    <w:rsid w:val="00FE7DA9"/>
    <w:rsid w:val="00FE7E14"/>
    <w:rsid w:val="00FF001A"/>
    <w:rsid w:val="00FF0474"/>
    <w:rsid w:val="00FF094E"/>
    <w:rsid w:val="00FF095C"/>
    <w:rsid w:val="00FF0E61"/>
    <w:rsid w:val="00FF0EA4"/>
    <w:rsid w:val="00FF10F6"/>
    <w:rsid w:val="00FF1111"/>
    <w:rsid w:val="00FF1235"/>
    <w:rsid w:val="00FF1816"/>
    <w:rsid w:val="00FF1872"/>
    <w:rsid w:val="00FF1A7D"/>
    <w:rsid w:val="00FF1B87"/>
    <w:rsid w:val="00FF2924"/>
    <w:rsid w:val="00FF2ADF"/>
    <w:rsid w:val="00FF33EE"/>
    <w:rsid w:val="00FF3596"/>
    <w:rsid w:val="00FF36F6"/>
    <w:rsid w:val="00FF3805"/>
    <w:rsid w:val="00FF3D04"/>
    <w:rsid w:val="00FF3EB8"/>
    <w:rsid w:val="00FF3F04"/>
    <w:rsid w:val="00FF4081"/>
    <w:rsid w:val="00FF40A8"/>
    <w:rsid w:val="00FF4434"/>
    <w:rsid w:val="00FF44A9"/>
    <w:rsid w:val="00FF482E"/>
    <w:rsid w:val="00FF4EC0"/>
    <w:rsid w:val="00FF53D5"/>
    <w:rsid w:val="00FF53E3"/>
    <w:rsid w:val="00FF554E"/>
    <w:rsid w:val="00FF5858"/>
    <w:rsid w:val="00FF5F24"/>
    <w:rsid w:val="00FF60EF"/>
    <w:rsid w:val="00FF629D"/>
    <w:rsid w:val="00FF6718"/>
    <w:rsid w:val="00FF6A95"/>
    <w:rsid w:val="00FF6C60"/>
    <w:rsid w:val="00FF76A3"/>
    <w:rsid w:val="00FF7A3A"/>
    <w:rsid w:val="00FF7F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D53"/>
    <w:pPr>
      <w:spacing w:after="200" w:line="276" w:lineRule="auto"/>
      <w:ind w:firstLine="708"/>
      <w:jc w:val="both"/>
    </w:pPr>
    <w:rPr>
      <w:sz w:val="24"/>
      <w:szCs w:val="24"/>
      <w:lang w:eastAsia="en-US"/>
    </w:rPr>
  </w:style>
  <w:style w:type="paragraph" w:styleId="Nagwek1">
    <w:name w:val="heading 1"/>
    <w:basedOn w:val="Normalny"/>
    <w:next w:val="Normalny"/>
    <w:link w:val="Nagwek1Znak"/>
    <w:qFormat/>
    <w:rsid w:val="00DA17C5"/>
    <w:pPr>
      <w:spacing w:after="120" w:line="240" w:lineRule="auto"/>
      <w:ind w:firstLine="0"/>
      <w:jc w:val="left"/>
      <w:outlineLvl w:val="0"/>
    </w:pPr>
    <w:rPr>
      <w:b/>
      <w:sz w:val="22"/>
      <w:szCs w:val="22"/>
      <w:lang w:eastAsia="pl-PL"/>
    </w:rPr>
  </w:style>
  <w:style w:type="paragraph" w:styleId="Nagwek2">
    <w:name w:val="heading 2"/>
    <w:basedOn w:val="Normalny"/>
    <w:next w:val="Normalny"/>
    <w:link w:val="Nagwek2Znak"/>
    <w:qFormat/>
    <w:rsid w:val="00DA17C5"/>
    <w:pPr>
      <w:shd w:val="clear" w:color="auto" w:fill="FFFFFF"/>
      <w:tabs>
        <w:tab w:val="left" w:pos="567"/>
      </w:tabs>
      <w:autoSpaceDE w:val="0"/>
      <w:autoSpaceDN w:val="0"/>
      <w:adjustRightInd w:val="0"/>
      <w:spacing w:after="120" w:line="240" w:lineRule="auto"/>
      <w:ind w:firstLine="0"/>
      <w:outlineLvl w:val="1"/>
    </w:pPr>
    <w:rPr>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33EA"/>
    <w:pPr>
      <w:tabs>
        <w:tab w:val="center" w:pos="4536"/>
        <w:tab w:val="right" w:pos="9072"/>
      </w:tabs>
    </w:pPr>
  </w:style>
  <w:style w:type="character" w:customStyle="1" w:styleId="NagwekZnak">
    <w:name w:val="Nagłówek Znak"/>
    <w:link w:val="Nagwek"/>
    <w:uiPriority w:val="99"/>
    <w:rsid w:val="00F833EA"/>
    <w:rPr>
      <w:sz w:val="24"/>
      <w:szCs w:val="24"/>
      <w:lang w:eastAsia="en-US"/>
    </w:rPr>
  </w:style>
  <w:style w:type="paragraph" w:styleId="Stopka">
    <w:name w:val="footer"/>
    <w:basedOn w:val="Normalny"/>
    <w:link w:val="StopkaZnak"/>
    <w:uiPriority w:val="99"/>
    <w:unhideWhenUsed/>
    <w:rsid w:val="00F833EA"/>
    <w:pPr>
      <w:tabs>
        <w:tab w:val="center" w:pos="4536"/>
        <w:tab w:val="right" w:pos="9072"/>
      </w:tabs>
    </w:pPr>
  </w:style>
  <w:style w:type="character" w:customStyle="1" w:styleId="StopkaZnak">
    <w:name w:val="Stopka Znak"/>
    <w:link w:val="Stopka"/>
    <w:uiPriority w:val="99"/>
    <w:rsid w:val="00F833EA"/>
    <w:rPr>
      <w:sz w:val="24"/>
      <w:szCs w:val="24"/>
      <w:lang w:eastAsia="en-US"/>
    </w:rPr>
  </w:style>
  <w:style w:type="character" w:customStyle="1" w:styleId="Nagwek1Znak">
    <w:name w:val="Nagłówek 1 Znak"/>
    <w:link w:val="Nagwek1"/>
    <w:rsid w:val="00DA17C5"/>
    <w:rPr>
      <w:b/>
      <w:sz w:val="22"/>
      <w:szCs w:val="22"/>
    </w:rPr>
  </w:style>
  <w:style w:type="character" w:customStyle="1" w:styleId="Nagwek2Znak">
    <w:name w:val="Nagłówek 2 Znak"/>
    <w:link w:val="Nagwek2"/>
    <w:rsid w:val="00DA17C5"/>
    <w:rPr>
      <w:b/>
      <w:bCs/>
      <w:sz w:val="22"/>
      <w:szCs w:val="22"/>
      <w:shd w:val="clear" w:color="auto" w:fill="FFFFFF"/>
    </w:rPr>
  </w:style>
  <w:style w:type="paragraph" w:customStyle="1" w:styleId="Heading1">
    <w:name w:val="Heading 1"/>
    <w:basedOn w:val="Normalny"/>
    <w:next w:val="Normalny"/>
    <w:rsid w:val="005E3C09"/>
    <w:pPr>
      <w:suppressAutoHyphens/>
      <w:autoSpaceDN w:val="0"/>
      <w:spacing w:after="120" w:line="240" w:lineRule="auto"/>
      <w:ind w:firstLine="0"/>
      <w:jc w:val="left"/>
      <w:textAlignment w:val="baseline"/>
      <w:outlineLvl w:val="0"/>
    </w:pPr>
    <w:rPr>
      <w:b/>
      <w:kern w:val="3"/>
      <w:sz w:val="22"/>
      <w:szCs w:val="22"/>
      <w:lang w:eastAsia="zh-CN"/>
    </w:rPr>
  </w:style>
  <w:style w:type="paragraph" w:customStyle="1" w:styleId="Standard">
    <w:name w:val="Standard"/>
    <w:rsid w:val="005E3C09"/>
    <w:pPr>
      <w:suppressAutoHyphens/>
      <w:autoSpaceDN w:val="0"/>
      <w:textAlignment w:val="baseline"/>
    </w:pPr>
    <w:rPr>
      <w:kern w:val="3"/>
      <w:sz w:val="24"/>
      <w:szCs w:val="24"/>
      <w:lang w:eastAsia="zh-CN"/>
    </w:rPr>
  </w:style>
  <w:style w:type="paragraph" w:customStyle="1" w:styleId="Heading2">
    <w:name w:val="Heading 2"/>
    <w:basedOn w:val="Standard"/>
    <w:next w:val="Standard"/>
    <w:rsid w:val="005E3C09"/>
    <w:pPr>
      <w:shd w:val="clear" w:color="auto" w:fill="FFFFFF"/>
      <w:tabs>
        <w:tab w:val="left" w:pos="567"/>
      </w:tabs>
      <w:autoSpaceDE w:val="0"/>
      <w:spacing w:after="120"/>
      <w:jc w:val="both"/>
      <w:outlineLvl w:val="1"/>
    </w:pPr>
    <w:rPr>
      <w:b/>
      <w:bCs/>
      <w:sz w:val="22"/>
      <w:szCs w:val="22"/>
    </w:rPr>
  </w:style>
  <w:style w:type="character" w:styleId="Odwoaniedokomentarza">
    <w:name w:val="annotation reference"/>
    <w:uiPriority w:val="99"/>
    <w:semiHidden/>
    <w:unhideWhenUsed/>
    <w:rsid w:val="00144AB3"/>
    <w:rPr>
      <w:sz w:val="16"/>
      <w:szCs w:val="16"/>
    </w:rPr>
  </w:style>
  <w:style w:type="paragraph" w:styleId="Tekstkomentarza">
    <w:name w:val="annotation text"/>
    <w:basedOn w:val="Normalny"/>
    <w:link w:val="TekstkomentarzaZnak"/>
    <w:uiPriority w:val="99"/>
    <w:semiHidden/>
    <w:unhideWhenUsed/>
    <w:rsid w:val="00144AB3"/>
    <w:rPr>
      <w:sz w:val="20"/>
      <w:szCs w:val="20"/>
    </w:rPr>
  </w:style>
  <w:style w:type="character" w:customStyle="1" w:styleId="TekstkomentarzaZnak">
    <w:name w:val="Tekst komentarza Znak"/>
    <w:link w:val="Tekstkomentarza"/>
    <w:uiPriority w:val="99"/>
    <w:semiHidden/>
    <w:rsid w:val="00144AB3"/>
    <w:rPr>
      <w:lang w:eastAsia="en-US"/>
    </w:rPr>
  </w:style>
  <w:style w:type="paragraph" w:styleId="Tematkomentarza">
    <w:name w:val="annotation subject"/>
    <w:basedOn w:val="Tekstkomentarza"/>
    <w:next w:val="Tekstkomentarza"/>
    <w:link w:val="TematkomentarzaZnak"/>
    <w:uiPriority w:val="99"/>
    <w:semiHidden/>
    <w:unhideWhenUsed/>
    <w:rsid w:val="00144AB3"/>
    <w:rPr>
      <w:b/>
      <w:bCs/>
    </w:rPr>
  </w:style>
  <w:style w:type="character" w:customStyle="1" w:styleId="TematkomentarzaZnak">
    <w:name w:val="Temat komentarza Znak"/>
    <w:link w:val="Tematkomentarza"/>
    <w:uiPriority w:val="99"/>
    <w:semiHidden/>
    <w:rsid w:val="00144AB3"/>
    <w:rPr>
      <w:b/>
      <w:bCs/>
      <w:lang w:eastAsia="en-US"/>
    </w:rPr>
  </w:style>
  <w:style w:type="paragraph" w:styleId="Tekstdymka">
    <w:name w:val="Balloon Text"/>
    <w:basedOn w:val="Normalny"/>
    <w:link w:val="TekstdymkaZnak"/>
    <w:uiPriority w:val="99"/>
    <w:semiHidden/>
    <w:unhideWhenUsed/>
    <w:rsid w:val="00144AB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44AB3"/>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1BD3-506A-47F5-B0DB-0C2F4E8C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8923</Words>
  <Characters>53544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Dudek</dc:creator>
  <cp:lastModifiedBy>Andrzej Dudek</cp:lastModifiedBy>
  <cp:revision>2</cp:revision>
  <dcterms:created xsi:type="dcterms:W3CDTF">2019-03-12T14:34:00Z</dcterms:created>
  <dcterms:modified xsi:type="dcterms:W3CDTF">2019-03-12T14:34:00Z</dcterms:modified>
</cp:coreProperties>
</file>